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00E" w:rsidRDefault="0015700E" w:rsidP="0015700E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Eje: Accesibilidad y tecnologías de la información y la comunicación</w:t>
      </w:r>
    </w:p>
    <w:p w:rsidR="00BD027E" w:rsidRPr="00842003" w:rsidRDefault="00BD027E" w:rsidP="00BD027E">
      <w:pPr>
        <w:pStyle w:val="Prrafodelista"/>
        <w:numPr>
          <w:ilvl w:val="0"/>
          <w:numId w:val="2"/>
        </w:numPr>
        <w:tabs>
          <w:tab w:val="left" w:pos="0"/>
        </w:tabs>
        <w:spacing w:line="360" w:lineRule="auto"/>
        <w:jc w:val="both"/>
        <w:rPr>
          <w:rFonts w:ascii="Arial" w:hAnsi="Arial" w:cs="Arial"/>
          <w:b/>
          <w:sz w:val="22"/>
          <w:szCs w:val="22"/>
          <w:shd w:val="clear" w:color="auto" w:fill="FAFAFA"/>
        </w:rPr>
      </w:pPr>
      <w:r w:rsidRPr="00842003">
        <w:rPr>
          <w:rFonts w:ascii="Arial" w:hAnsi="Arial" w:cs="Arial"/>
          <w:b/>
          <w:sz w:val="22"/>
          <w:szCs w:val="22"/>
          <w:shd w:val="clear" w:color="auto" w:fill="FAFAFA"/>
        </w:rPr>
        <w:t>Autor: Sandra Beatriz Lucero</w:t>
      </w:r>
    </w:p>
    <w:p w:rsidR="00BD027E" w:rsidRPr="00842003" w:rsidRDefault="00BD027E" w:rsidP="00BD027E">
      <w:pPr>
        <w:pStyle w:val="Prrafodelista"/>
        <w:numPr>
          <w:ilvl w:val="0"/>
          <w:numId w:val="2"/>
        </w:numPr>
        <w:tabs>
          <w:tab w:val="left" w:pos="0"/>
        </w:tabs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AFAFA"/>
        </w:rPr>
      </w:pPr>
      <w:r w:rsidRPr="00842003">
        <w:rPr>
          <w:rFonts w:ascii="Arial" w:hAnsi="Arial" w:cs="Arial"/>
          <w:sz w:val="22"/>
          <w:szCs w:val="22"/>
          <w:shd w:val="clear" w:color="auto" w:fill="FAFAFA"/>
        </w:rPr>
        <w:t>Universidad Nacional de Cuyo, Mendoza, Argentina</w:t>
      </w:r>
    </w:p>
    <w:p w:rsidR="00BD027E" w:rsidRPr="00842003" w:rsidRDefault="00BD027E" w:rsidP="00BD027E">
      <w:pPr>
        <w:pStyle w:val="Prrafodelista"/>
        <w:numPr>
          <w:ilvl w:val="0"/>
          <w:numId w:val="2"/>
        </w:numPr>
        <w:tabs>
          <w:tab w:val="left" w:pos="0"/>
        </w:tabs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AFAFA"/>
        </w:rPr>
      </w:pPr>
      <w:hyperlink r:id="rId5" w:history="1">
        <w:r w:rsidRPr="00842003">
          <w:rPr>
            <w:rStyle w:val="Hipervnculo"/>
            <w:rFonts w:ascii="Arial" w:hAnsi="Arial" w:cs="Arial"/>
            <w:sz w:val="22"/>
            <w:szCs w:val="22"/>
            <w:shd w:val="clear" w:color="auto" w:fill="FAFAFA"/>
          </w:rPr>
          <w:t>sblucero@uncu.edu.ar</w:t>
        </w:r>
      </w:hyperlink>
      <w:r w:rsidRPr="00842003">
        <w:rPr>
          <w:rFonts w:ascii="Arial" w:hAnsi="Arial" w:cs="Arial"/>
          <w:sz w:val="22"/>
          <w:szCs w:val="22"/>
          <w:shd w:val="clear" w:color="auto" w:fill="FAFAFA"/>
        </w:rPr>
        <w:t xml:space="preserve"> </w:t>
      </w:r>
    </w:p>
    <w:p w:rsidR="00BD027E" w:rsidRDefault="00BD027E" w:rsidP="00BD027E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2"/>
          <w:szCs w:val="22"/>
          <w:shd w:val="clear" w:color="auto" w:fill="FAFAFA"/>
        </w:rPr>
      </w:pPr>
    </w:p>
    <w:p w:rsidR="00BD027E" w:rsidRDefault="00BD027E" w:rsidP="00BD027E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42003">
        <w:rPr>
          <w:rFonts w:ascii="Arial" w:hAnsi="Arial" w:cs="Arial"/>
          <w:b/>
          <w:sz w:val="22"/>
          <w:szCs w:val="22"/>
          <w:shd w:val="clear" w:color="auto" w:fill="FAFAFA"/>
        </w:rPr>
        <w:t xml:space="preserve">Título </w:t>
      </w:r>
      <w:r>
        <w:rPr>
          <w:rFonts w:ascii="Arial" w:hAnsi="Arial" w:cs="Arial"/>
          <w:b/>
          <w:sz w:val="22"/>
          <w:szCs w:val="22"/>
          <w:shd w:val="clear" w:color="auto" w:fill="FAFAFA"/>
        </w:rPr>
        <w:t>del resumen</w:t>
      </w:r>
      <w:r w:rsidRPr="00842003">
        <w:rPr>
          <w:rFonts w:ascii="Arial" w:hAnsi="Arial" w:cs="Arial"/>
          <w:b/>
          <w:sz w:val="22"/>
          <w:szCs w:val="22"/>
          <w:shd w:val="clear" w:color="auto" w:fill="FAFAFA"/>
        </w:rPr>
        <w:t>:</w:t>
      </w:r>
      <w:r>
        <w:rPr>
          <w:rFonts w:ascii="Arial" w:hAnsi="Arial" w:cs="Arial"/>
          <w:b/>
          <w:sz w:val="22"/>
          <w:szCs w:val="22"/>
          <w:shd w:val="clear" w:color="auto" w:fill="FAFAFA"/>
        </w:rPr>
        <w:t xml:space="preserve"> Bibliotecas accesibles de la </w:t>
      </w:r>
      <w:proofErr w:type="spellStart"/>
      <w:r>
        <w:rPr>
          <w:rFonts w:ascii="Arial" w:hAnsi="Arial" w:cs="Arial"/>
          <w:b/>
          <w:sz w:val="22"/>
          <w:szCs w:val="22"/>
          <w:shd w:val="clear" w:color="auto" w:fill="FAFAFA"/>
        </w:rPr>
        <w:t>UNCuyo</w:t>
      </w:r>
      <w:proofErr w:type="spellEnd"/>
      <w:r>
        <w:rPr>
          <w:rFonts w:ascii="Arial" w:hAnsi="Arial" w:cs="Arial"/>
          <w:b/>
          <w:sz w:val="22"/>
          <w:szCs w:val="22"/>
          <w:shd w:val="clear" w:color="auto" w:fill="FAFAFA"/>
        </w:rPr>
        <w:t xml:space="preserve">, prestaciones de </w:t>
      </w:r>
      <w:proofErr w:type="spellStart"/>
      <w:r>
        <w:rPr>
          <w:rFonts w:ascii="Arial" w:hAnsi="Arial" w:cs="Arial"/>
          <w:b/>
          <w:sz w:val="22"/>
          <w:szCs w:val="22"/>
          <w:shd w:val="clear" w:color="auto" w:fill="FAFAFA"/>
        </w:rPr>
        <w:t>Servac</w:t>
      </w:r>
      <w:proofErr w:type="spellEnd"/>
      <w:r>
        <w:rPr>
          <w:rFonts w:ascii="Arial" w:hAnsi="Arial" w:cs="Arial"/>
          <w:b/>
          <w:sz w:val="22"/>
          <w:szCs w:val="22"/>
          <w:shd w:val="clear" w:color="auto" w:fill="FAFAFA"/>
        </w:rPr>
        <w:t xml:space="preserve"> – Servicios Accesibles de Biblioteca para personas con discapacidad- y acciones de articulación educativa para uso de tecnologías y formación de colecciones parlantes.</w:t>
      </w:r>
    </w:p>
    <w:p w:rsidR="00BD027E" w:rsidRDefault="00BD027E" w:rsidP="00D91252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="Arial" w:hAnsi="Arial" w:cs="Arial"/>
          <w:sz w:val="22"/>
          <w:szCs w:val="22"/>
        </w:rPr>
      </w:pPr>
    </w:p>
    <w:p w:rsidR="00E01B2E" w:rsidRDefault="00D91252" w:rsidP="00D91252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="Arial" w:hAnsi="Arial" w:cs="Arial"/>
          <w:sz w:val="22"/>
          <w:szCs w:val="22"/>
        </w:rPr>
      </w:pPr>
      <w:r w:rsidRPr="00D91252">
        <w:rPr>
          <w:rFonts w:ascii="Arial" w:hAnsi="Arial" w:cs="Arial"/>
          <w:sz w:val="22"/>
          <w:szCs w:val="22"/>
        </w:rPr>
        <w:t>La UNCUYO es una de las universidades públicas a nivel nacional que posee un alto número de estudiantes con discapacidad en relación a su población total de estudiantes.</w:t>
      </w:r>
      <w:r>
        <w:rPr>
          <w:rFonts w:ascii="Arial" w:hAnsi="Arial" w:cs="Arial"/>
          <w:sz w:val="22"/>
          <w:szCs w:val="22"/>
        </w:rPr>
        <w:t xml:space="preserve"> </w:t>
      </w:r>
    </w:p>
    <w:p w:rsidR="00E01B2E" w:rsidRPr="00E01B2E" w:rsidRDefault="00E01B2E" w:rsidP="00E01B2E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="Arial" w:hAnsi="Arial" w:cs="Arial"/>
          <w:sz w:val="22"/>
          <w:szCs w:val="22"/>
        </w:rPr>
      </w:pPr>
      <w:proofErr w:type="spellStart"/>
      <w:r w:rsidRPr="00E01B2E">
        <w:rPr>
          <w:rFonts w:ascii="Arial" w:hAnsi="Arial" w:cs="Arial"/>
          <w:sz w:val="22"/>
          <w:szCs w:val="22"/>
        </w:rPr>
        <w:t>Servac</w:t>
      </w:r>
      <w:proofErr w:type="spellEnd"/>
      <w:r w:rsidRPr="00E01B2E">
        <w:rPr>
          <w:rFonts w:ascii="Arial" w:hAnsi="Arial" w:cs="Arial"/>
          <w:sz w:val="22"/>
          <w:szCs w:val="22"/>
        </w:rPr>
        <w:t xml:space="preserve"> – Servicios Accesibles de Biblioteca para Personas con Discapacidad- </w:t>
      </w:r>
      <w:r w:rsidR="003A1556">
        <w:rPr>
          <w:rFonts w:ascii="Arial" w:hAnsi="Arial" w:cs="Arial"/>
          <w:sz w:val="22"/>
          <w:szCs w:val="22"/>
        </w:rPr>
        <w:t xml:space="preserve">que forma parte del Sistema Integrado de Documentación (SID) de la Universidad, </w:t>
      </w:r>
      <w:r w:rsidRPr="00E01B2E">
        <w:rPr>
          <w:rFonts w:ascii="Arial" w:hAnsi="Arial" w:cs="Arial"/>
          <w:sz w:val="22"/>
          <w:szCs w:val="22"/>
        </w:rPr>
        <w:t>se aboca a brindar servicios de acceso a la información a personas con discapacidad desde el año 2003,  en</w:t>
      </w:r>
      <w:r>
        <w:rPr>
          <w:rFonts w:ascii="Arial" w:hAnsi="Arial" w:cs="Arial"/>
          <w:sz w:val="22"/>
          <w:szCs w:val="22"/>
        </w:rPr>
        <w:t xml:space="preserve"> forma prioritaria</w:t>
      </w:r>
      <w:r w:rsidRPr="00E01B2E">
        <w:rPr>
          <w:rFonts w:ascii="Arial" w:hAnsi="Arial" w:cs="Arial"/>
          <w:sz w:val="22"/>
          <w:szCs w:val="22"/>
        </w:rPr>
        <w:t xml:space="preserve"> a usuarios universitarios. Posee una plataforma de capacitaciones y experiencias en articulación que suma día a día entidades que quieren desarrollar propuestas inclusivas en beneficio de variados actores sociales: las propias personas con discapacidad además de: ONG, variado tipo de bibliotecas, escuelas y otras entidades educativas.</w:t>
      </w:r>
    </w:p>
    <w:p w:rsidR="005A3A73" w:rsidRDefault="005A3A73" w:rsidP="005A3A73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El Servicio tiene su sede principal en Biblioteca Central “Dr. Arturo Andrés Roig” y articula acciones </w:t>
      </w:r>
      <w:r w:rsidR="000476BC">
        <w:rPr>
          <w:rFonts w:ascii="Arial" w:hAnsi="Arial" w:cs="Arial"/>
          <w:sz w:val="22"/>
          <w:szCs w:val="22"/>
        </w:rPr>
        <w:t xml:space="preserve">de adaptación bibliográfica </w:t>
      </w:r>
      <w:r>
        <w:rPr>
          <w:rFonts w:ascii="Arial" w:hAnsi="Arial" w:cs="Arial"/>
          <w:sz w:val="22"/>
          <w:szCs w:val="22"/>
        </w:rPr>
        <w:t xml:space="preserve">con la Biblioteca de la Facultad de Derecho (que también posee sector destinado a </w:t>
      </w:r>
      <w:r w:rsidR="000476BC">
        <w:rPr>
          <w:rFonts w:ascii="Arial" w:hAnsi="Arial" w:cs="Arial"/>
          <w:sz w:val="22"/>
          <w:szCs w:val="22"/>
        </w:rPr>
        <w:t>este servicio</w:t>
      </w:r>
      <w:r>
        <w:rPr>
          <w:rFonts w:ascii="Arial" w:hAnsi="Arial" w:cs="Arial"/>
          <w:sz w:val="22"/>
          <w:szCs w:val="22"/>
        </w:rPr>
        <w:t xml:space="preserve">), la Facultad de Ciencias Políticas y Sociales desde el Área de Derechos Humanos, </w:t>
      </w:r>
      <w:r w:rsidR="000476BC">
        <w:rPr>
          <w:rFonts w:ascii="Arial" w:hAnsi="Arial" w:cs="Arial"/>
          <w:sz w:val="22"/>
          <w:szCs w:val="22"/>
        </w:rPr>
        <w:t xml:space="preserve">de la Facultad de Ciencias Aplicadas a la Industria que </w:t>
      </w:r>
      <w:r w:rsidR="00E749E4">
        <w:rPr>
          <w:rFonts w:ascii="Arial" w:hAnsi="Arial" w:cs="Arial"/>
          <w:sz w:val="22"/>
          <w:szCs w:val="22"/>
        </w:rPr>
        <w:t>integró un</w:t>
      </w:r>
      <w:r w:rsidR="000476BC">
        <w:rPr>
          <w:rFonts w:ascii="Arial" w:hAnsi="Arial" w:cs="Arial"/>
          <w:sz w:val="22"/>
          <w:szCs w:val="22"/>
        </w:rPr>
        <w:t xml:space="preserve"> voluntariado de lectura para producir bibliografía destinada a la comunidad con discapacidad del Departamento de San Rafael que está a 280km </w:t>
      </w:r>
      <w:r w:rsidR="00E749E4">
        <w:rPr>
          <w:rFonts w:ascii="Arial" w:hAnsi="Arial" w:cs="Arial"/>
          <w:sz w:val="22"/>
          <w:szCs w:val="22"/>
        </w:rPr>
        <w:t>de la sede central y con otras b</w:t>
      </w:r>
      <w:r w:rsidR="000476BC">
        <w:rPr>
          <w:rFonts w:ascii="Arial" w:hAnsi="Arial" w:cs="Arial"/>
          <w:sz w:val="22"/>
          <w:szCs w:val="22"/>
        </w:rPr>
        <w:t xml:space="preserve">ibliotecas universitarias y secundarias que posee la Universidad. </w:t>
      </w:r>
    </w:p>
    <w:p w:rsidR="005A3A73" w:rsidRPr="00D91252" w:rsidRDefault="000476BC" w:rsidP="000476BC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Respecto de los destinatarios directos de las acciones, </w:t>
      </w:r>
      <w:r w:rsidR="005A3A73" w:rsidRPr="00D91252">
        <w:rPr>
          <w:rFonts w:ascii="Arial" w:hAnsi="Arial" w:cs="Arial"/>
          <w:sz w:val="22"/>
          <w:szCs w:val="22"/>
        </w:rPr>
        <w:t>a partir de</w:t>
      </w:r>
      <w:r>
        <w:rPr>
          <w:rFonts w:ascii="Arial" w:hAnsi="Arial" w:cs="Arial"/>
          <w:sz w:val="22"/>
          <w:szCs w:val="22"/>
        </w:rPr>
        <w:t xml:space="preserve"> </w:t>
      </w:r>
      <w:r w:rsidR="005A3A73" w:rsidRPr="00D91252">
        <w:rPr>
          <w:rFonts w:ascii="Arial" w:hAnsi="Arial" w:cs="Arial"/>
          <w:sz w:val="22"/>
          <w:szCs w:val="22"/>
        </w:rPr>
        <w:t>l</w:t>
      </w:r>
      <w:r>
        <w:rPr>
          <w:rFonts w:ascii="Arial" w:hAnsi="Arial" w:cs="Arial"/>
          <w:sz w:val="22"/>
          <w:szCs w:val="22"/>
        </w:rPr>
        <w:t>os</w:t>
      </w:r>
      <w:r w:rsidR="005A3A73" w:rsidRPr="00D91252">
        <w:rPr>
          <w:rFonts w:ascii="Arial" w:hAnsi="Arial" w:cs="Arial"/>
          <w:sz w:val="22"/>
          <w:szCs w:val="22"/>
        </w:rPr>
        <w:t xml:space="preserve"> relevamientos solicitados por el Ministerio de Educación, Ciencia y Técnica de </w:t>
      </w:r>
      <w:smartTag w:uri="urn:schemas-microsoft-com:office:smarttags" w:element="PersonName">
        <w:smartTagPr>
          <w:attr w:name="ProductID" w:val="la Naci￳n"/>
        </w:smartTagPr>
        <w:r w:rsidR="005A3A73" w:rsidRPr="00D91252">
          <w:rPr>
            <w:rFonts w:ascii="Arial" w:hAnsi="Arial" w:cs="Arial"/>
            <w:sz w:val="22"/>
            <w:szCs w:val="22"/>
          </w:rPr>
          <w:t>la Nación</w:t>
        </w:r>
      </w:smartTag>
      <w:r w:rsidR="005A3A73" w:rsidRPr="00D91252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de 2012 a 2015, </w:t>
      </w:r>
      <w:r w:rsidR="005A3A73" w:rsidRPr="00D91252">
        <w:rPr>
          <w:rFonts w:ascii="Arial" w:hAnsi="Arial" w:cs="Arial"/>
          <w:color w:val="000000"/>
          <w:sz w:val="22"/>
          <w:szCs w:val="22"/>
        </w:rPr>
        <w:t xml:space="preserve">se </w:t>
      </w:r>
      <w:proofErr w:type="spellStart"/>
      <w:r w:rsidR="005A3A73" w:rsidRPr="00D91252">
        <w:rPr>
          <w:rFonts w:ascii="Arial" w:hAnsi="Arial" w:cs="Arial"/>
          <w:color w:val="000000"/>
          <w:sz w:val="22"/>
          <w:szCs w:val="22"/>
        </w:rPr>
        <w:t>autodeclararon</w:t>
      </w:r>
      <w:proofErr w:type="spellEnd"/>
      <w:r w:rsidR="005A3A73" w:rsidRPr="00D91252">
        <w:rPr>
          <w:rFonts w:ascii="Arial" w:hAnsi="Arial" w:cs="Arial"/>
          <w:color w:val="000000"/>
          <w:sz w:val="22"/>
          <w:szCs w:val="22"/>
        </w:rPr>
        <w:t xml:space="preserve"> en la </w:t>
      </w:r>
      <w:proofErr w:type="spellStart"/>
      <w:r w:rsidR="005A3A73" w:rsidRPr="00D91252">
        <w:rPr>
          <w:rFonts w:ascii="Arial" w:hAnsi="Arial" w:cs="Arial"/>
          <w:color w:val="000000"/>
          <w:sz w:val="22"/>
          <w:szCs w:val="22"/>
        </w:rPr>
        <w:t>UNCuyo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5A3A73" w:rsidRPr="0015700E">
        <w:rPr>
          <w:rFonts w:ascii="Arial" w:hAnsi="Arial" w:cs="Arial"/>
          <w:color w:val="000000"/>
          <w:sz w:val="22"/>
          <w:szCs w:val="22"/>
        </w:rPr>
        <w:t>165 estudiantes con discapacidad insertos en distintas carreras de la Oferta de Grado.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5A3A73" w:rsidRPr="00D91252">
        <w:rPr>
          <w:rFonts w:ascii="Arial" w:hAnsi="Arial" w:cs="Arial"/>
          <w:color w:val="000000"/>
          <w:sz w:val="22"/>
          <w:szCs w:val="22"/>
        </w:rPr>
        <w:t>C</w:t>
      </w:r>
      <w:r w:rsidR="005A3A73" w:rsidRPr="00D91252">
        <w:rPr>
          <w:rFonts w:ascii="Arial" w:hAnsi="Arial" w:cs="Arial"/>
          <w:sz w:val="22"/>
          <w:szCs w:val="22"/>
        </w:rPr>
        <w:t>abe aclarar que la cifra mencionada no evidencia el número real de estudiantes con discapacidad ya que sólo expresa a aquellos que tuvieron la voluntad de declararse como PCD, que poseen o no certificado oficial y se encuentran en situación de regularidad. No están incluidos los que poseen rendimiento negativo o cursado libre.</w:t>
      </w:r>
    </w:p>
    <w:p w:rsidR="005A3A73" w:rsidRPr="00D91252" w:rsidRDefault="005A3A73" w:rsidP="005A3A73">
      <w:pPr>
        <w:spacing w:line="360" w:lineRule="auto"/>
        <w:ind w:firstLine="426"/>
        <w:jc w:val="both"/>
        <w:rPr>
          <w:rFonts w:ascii="Arial" w:hAnsi="Arial" w:cs="Arial"/>
          <w:sz w:val="22"/>
          <w:szCs w:val="22"/>
        </w:rPr>
      </w:pPr>
      <w:r w:rsidRPr="00D91252">
        <w:rPr>
          <w:rFonts w:ascii="Arial" w:hAnsi="Arial" w:cs="Arial"/>
          <w:sz w:val="22"/>
          <w:szCs w:val="22"/>
        </w:rPr>
        <w:t xml:space="preserve">El Proyecto de Acompañamiento a las Trayectorias Académicas Estudiantiles (TRACES), desarrolló un relevamiento en todas las UU.AA. de </w:t>
      </w:r>
      <w:smartTag w:uri="urn:schemas-microsoft-com:office:smarttags" w:element="PersonName">
        <w:smartTagPr>
          <w:attr w:name="ProductID" w:val="la UNCuyo"/>
        </w:smartTagPr>
        <w:r w:rsidRPr="00D91252">
          <w:rPr>
            <w:rFonts w:ascii="Arial" w:hAnsi="Arial" w:cs="Arial"/>
            <w:sz w:val="22"/>
            <w:szCs w:val="22"/>
          </w:rPr>
          <w:t xml:space="preserve">la </w:t>
        </w:r>
        <w:proofErr w:type="spellStart"/>
        <w:r w:rsidRPr="00D91252">
          <w:rPr>
            <w:rFonts w:ascii="Arial" w:hAnsi="Arial" w:cs="Arial"/>
            <w:sz w:val="22"/>
            <w:szCs w:val="22"/>
          </w:rPr>
          <w:t>UNCuyo</w:t>
        </w:r>
      </w:smartTag>
      <w:proofErr w:type="spellEnd"/>
      <w:r w:rsidRPr="00D91252">
        <w:rPr>
          <w:rFonts w:ascii="Arial" w:hAnsi="Arial" w:cs="Arial"/>
          <w:sz w:val="22"/>
          <w:szCs w:val="22"/>
        </w:rPr>
        <w:t xml:space="preserve">, para conocer en mayor profundidad las características y necesidades psicopedagógicas, de apoyos </w:t>
      </w:r>
      <w:r w:rsidRPr="00D91252">
        <w:rPr>
          <w:rFonts w:ascii="Arial" w:hAnsi="Arial" w:cs="Arial"/>
          <w:sz w:val="22"/>
          <w:szCs w:val="22"/>
        </w:rPr>
        <w:lastRenderedPageBreak/>
        <w:t>específicos u otras, de esta población estudiantil en relación a su rendimiento académico, se detectan a marzo de 201</w:t>
      </w:r>
      <w:r>
        <w:rPr>
          <w:rFonts w:ascii="Arial" w:hAnsi="Arial" w:cs="Arial"/>
          <w:sz w:val="22"/>
          <w:szCs w:val="22"/>
        </w:rPr>
        <w:t>5</w:t>
      </w:r>
      <w:r w:rsidRPr="00D91252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105</w:t>
      </w:r>
      <w:r w:rsidR="000476BC">
        <w:rPr>
          <w:rFonts w:ascii="Arial" w:hAnsi="Arial" w:cs="Arial"/>
          <w:sz w:val="22"/>
          <w:szCs w:val="22"/>
        </w:rPr>
        <w:t xml:space="preserve"> estudiantes con discapacidad, con prevalencia de discapacidad visual</w:t>
      </w:r>
      <w:r w:rsidR="009B2B64">
        <w:rPr>
          <w:rFonts w:ascii="Arial" w:hAnsi="Arial" w:cs="Arial"/>
          <w:sz w:val="22"/>
          <w:szCs w:val="22"/>
        </w:rPr>
        <w:t xml:space="preserve"> (40%)</w:t>
      </w:r>
      <w:r w:rsidR="000476BC">
        <w:rPr>
          <w:rFonts w:ascii="Arial" w:hAnsi="Arial" w:cs="Arial"/>
          <w:sz w:val="22"/>
          <w:szCs w:val="22"/>
        </w:rPr>
        <w:t xml:space="preserve">. </w:t>
      </w:r>
    </w:p>
    <w:p w:rsidR="005A3A73" w:rsidRPr="00D91252" w:rsidRDefault="003A1556" w:rsidP="005A3A73">
      <w:pPr>
        <w:spacing w:line="360" w:lineRule="auto"/>
        <w:ind w:firstLine="426"/>
        <w:jc w:val="both"/>
        <w:rPr>
          <w:rFonts w:ascii="Arial" w:hAnsi="Arial" w:cs="Arial"/>
          <w:b/>
          <w:sz w:val="22"/>
          <w:szCs w:val="22"/>
        </w:rPr>
      </w:pPr>
      <w:r w:rsidRPr="00D91252">
        <w:rPr>
          <w:rFonts w:ascii="Arial" w:hAnsi="Arial" w:cs="Arial"/>
          <w:sz w:val="22"/>
          <w:szCs w:val="22"/>
        </w:rPr>
        <w:t>Los colegios de la Universidad reportan año a año el ingreso de este tipo de estudiantes</w:t>
      </w:r>
      <w:r>
        <w:rPr>
          <w:rFonts w:ascii="Arial" w:hAnsi="Arial" w:cs="Arial"/>
          <w:sz w:val="22"/>
          <w:szCs w:val="22"/>
        </w:rPr>
        <w:t xml:space="preserve"> (8 estudiantes detectados) y </w:t>
      </w:r>
      <w:r w:rsidRPr="00D91252">
        <w:rPr>
          <w:rFonts w:ascii="Arial" w:hAnsi="Arial" w:cs="Arial"/>
          <w:sz w:val="22"/>
          <w:szCs w:val="22"/>
        </w:rPr>
        <w:t>25 personas</w:t>
      </w:r>
      <w:r>
        <w:rPr>
          <w:rFonts w:ascii="Arial" w:hAnsi="Arial" w:cs="Arial"/>
          <w:sz w:val="22"/>
          <w:szCs w:val="22"/>
        </w:rPr>
        <w:t xml:space="preserve"> de la </w:t>
      </w:r>
      <w:r w:rsidR="005A3A73" w:rsidRPr="00D91252">
        <w:rPr>
          <w:rFonts w:ascii="Arial" w:hAnsi="Arial" w:cs="Arial"/>
          <w:sz w:val="22"/>
          <w:szCs w:val="22"/>
        </w:rPr>
        <w:t>planta de personal con disc</w:t>
      </w:r>
      <w:r>
        <w:rPr>
          <w:rFonts w:ascii="Arial" w:hAnsi="Arial" w:cs="Arial"/>
          <w:sz w:val="22"/>
          <w:szCs w:val="22"/>
        </w:rPr>
        <w:t xml:space="preserve">apacidad de la Universidad. </w:t>
      </w:r>
    </w:p>
    <w:p w:rsidR="005A3A73" w:rsidRPr="00D91252" w:rsidRDefault="005A3A73" w:rsidP="003A1556">
      <w:pPr>
        <w:spacing w:line="360" w:lineRule="auto"/>
        <w:ind w:firstLine="360"/>
        <w:jc w:val="both"/>
        <w:rPr>
          <w:rFonts w:ascii="Arial" w:hAnsi="Arial" w:cs="Arial"/>
          <w:sz w:val="22"/>
          <w:szCs w:val="22"/>
        </w:rPr>
      </w:pPr>
      <w:r w:rsidRPr="00D91252">
        <w:rPr>
          <w:rFonts w:ascii="Arial" w:hAnsi="Arial" w:cs="Arial"/>
          <w:sz w:val="22"/>
          <w:szCs w:val="22"/>
        </w:rPr>
        <w:t>La Provincia de Mendoza cuenta además con un 14% de población con discapacidad que requiere de servicios de acceso a la información y tecnologías debido a que no hay una biblioteca pública provincial que atienda a usuarios con discapacidad y como derecho universal de acceso, cualquier usuario -independientemente de su condición física, psíquica, intelectual- deb</w:t>
      </w:r>
      <w:r w:rsidR="003A1556">
        <w:rPr>
          <w:rFonts w:ascii="Arial" w:hAnsi="Arial" w:cs="Arial"/>
          <w:sz w:val="22"/>
          <w:szCs w:val="22"/>
        </w:rPr>
        <w:t>e</w:t>
      </w:r>
      <w:r w:rsidRPr="00D91252">
        <w:rPr>
          <w:rFonts w:ascii="Arial" w:hAnsi="Arial" w:cs="Arial"/>
          <w:sz w:val="22"/>
          <w:szCs w:val="22"/>
        </w:rPr>
        <w:t xml:space="preserve"> obtener información, tecnologías y servicios de biblioteca sin exclusión. La vulnerabilidad se evidencia en la falta de accesibilidad en las colecciones, </w:t>
      </w:r>
      <w:r w:rsidR="003A1556">
        <w:rPr>
          <w:rFonts w:ascii="Arial" w:hAnsi="Arial" w:cs="Arial"/>
          <w:sz w:val="22"/>
          <w:szCs w:val="22"/>
        </w:rPr>
        <w:t xml:space="preserve">en </w:t>
      </w:r>
      <w:r w:rsidRPr="00D91252">
        <w:rPr>
          <w:rFonts w:ascii="Arial" w:hAnsi="Arial" w:cs="Arial"/>
          <w:sz w:val="22"/>
          <w:szCs w:val="22"/>
        </w:rPr>
        <w:t>las prestaciones</w:t>
      </w:r>
      <w:r w:rsidR="003A1556">
        <w:rPr>
          <w:rFonts w:ascii="Arial" w:hAnsi="Arial" w:cs="Arial"/>
          <w:sz w:val="22"/>
          <w:szCs w:val="22"/>
        </w:rPr>
        <w:t xml:space="preserve"> presenciales y virtuales</w:t>
      </w:r>
      <w:r w:rsidRPr="00D91252">
        <w:rPr>
          <w:rFonts w:ascii="Arial" w:hAnsi="Arial" w:cs="Arial"/>
          <w:sz w:val="22"/>
          <w:szCs w:val="22"/>
        </w:rPr>
        <w:t xml:space="preserve">, </w:t>
      </w:r>
      <w:r w:rsidR="003A1556">
        <w:rPr>
          <w:rFonts w:ascii="Arial" w:hAnsi="Arial" w:cs="Arial"/>
          <w:sz w:val="22"/>
          <w:szCs w:val="22"/>
        </w:rPr>
        <w:t xml:space="preserve">en </w:t>
      </w:r>
      <w:r w:rsidRPr="00D91252">
        <w:rPr>
          <w:rFonts w:ascii="Arial" w:hAnsi="Arial" w:cs="Arial"/>
          <w:sz w:val="22"/>
          <w:szCs w:val="22"/>
        </w:rPr>
        <w:t>edificios, falta de preparación en los bibliotecarios y otros factores que actúan como barrera</w:t>
      </w:r>
      <w:r w:rsidR="003A1556">
        <w:rPr>
          <w:rFonts w:ascii="Arial" w:hAnsi="Arial" w:cs="Arial"/>
          <w:sz w:val="22"/>
          <w:szCs w:val="22"/>
        </w:rPr>
        <w:t xml:space="preserve">s físicas, tecnológicas, comunicacionales y actitudinales </w:t>
      </w:r>
      <w:r w:rsidRPr="00D91252">
        <w:rPr>
          <w:rFonts w:ascii="Arial" w:hAnsi="Arial" w:cs="Arial"/>
          <w:sz w:val="22"/>
          <w:szCs w:val="22"/>
        </w:rPr>
        <w:t>dentro de las bibliotecas, las cuales deniegan y marginan las posibilidades de educación e integración social y cultural de esta población.</w:t>
      </w:r>
    </w:p>
    <w:p w:rsidR="0015700E" w:rsidRDefault="00E749E4" w:rsidP="00E749E4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Esta presentación pretende mostrar las características y necesidades de la población con discapacidad en el acceso a la información, </w:t>
      </w:r>
      <w:r w:rsidR="00E00964">
        <w:rPr>
          <w:rFonts w:ascii="Arial" w:hAnsi="Arial" w:cs="Arial"/>
          <w:sz w:val="22"/>
          <w:szCs w:val="22"/>
        </w:rPr>
        <w:t xml:space="preserve">las reingenierías empleadas para la atención de este tipo de usuario, la colaboración y participación de los mismos en el Servicio y los resultados de los cursos de formación en uso de tecnologías que se han desarrollado. </w:t>
      </w:r>
      <w:r>
        <w:rPr>
          <w:rFonts w:ascii="Arial" w:hAnsi="Arial" w:cs="Arial"/>
          <w:sz w:val="22"/>
          <w:szCs w:val="22"/>
        </w:rPr>
        <w:t xml:space="preserve">También </w:t>
      </w:r>
      <w:r w:rsidR="0015700E">
        <w:rPr>
          <w:rFonts w:ascii="Arial" w:hAnsi="Arial" w:cs="Arial"/>
          <w:sz w:val="22"/>
          <w:szCs w:val="22"/>
        </w:rPr>
        <w:t>presentar</w:t>
      </w:r>
      <w:r>
        <w:rPr>
          <w:rFonts w:ascii="Arial" w:hAnsi="Arial" w:cs="Arial"/>
          <w:sz w:val="22"/>
          <w:szCs w:val="22"/>
        </w:rPr>
        <w:t xml:space="preserve"> las acciones</w:t>
      </w:r>
      <w:r w:rsidR="00E00964" w:rsidRPr="00E00964">
        <w:rPr>
          <w:rFonts w:ascii="Arial" w:hAnsi="Arial" w:cs="Arial"/>
          <w:sz w:val="22"/>
          <w:szCs w:val="22"/>
        </w:rPr>
        <w:t xml:space="preserve"> </w:t>
      </w:r>
      <w:r w:rsidR="00E00964">
        <w:rPr>
          <w:rFonts w:ascii="Arial" w:hAnsi="Arial" w:cs="Arial"/>
          <w:sz w:val="22"/>
          <w:szCs w:val="22"/>
        </w:rPr>
        <w:t>para la formación de una biblioteca accesible, describir las prestaciones que posee y las estrategias utilizadas para conformar su colección (Biblioteca parlante formada por aproximadamente 20.000 documentos en distintos formatos y soportes accesibles), las acciones</w:t>
      </w:r>
      <w:r>
        <w:rPr>
          <w:rFonts w:ascii="Arial" w:hAnsi="Arial" w:cs="Arial"/>
          <w:sz w:val="22"/>
          <w:szCs w:val="22"/>
        </w:rPr>
        <w:t xml:space="preserve"> de articulación desarrolladas desde  el </w:t>
      </w:r>
      <w:r w:rsidR="005A3A73" w:rsidRPr="00E01B2E">
        <w:rPr>
          <w:rFonts w:ascii="Arial" w:hAnsi="Arial" w:cs="Arial"/>
          <w:sz w:val="22"/>
          <w:szCs w:val="22"/>
        </w:rPr>
        <w:t xml:space="preserve">año 2012 a </w:t>
      </w:r>
      <w:r>
        <w:rPr>
          <w:rFonts w:ascii="Arial" w:hAnsi="Arial" w:cs="Arial"/>
          <w:sz w:val="22"/>
          <w:szCs w:val="22"/>
        </w:rPr>
        <w:t>la fecha</w:t>
      </w:r>
      <w:r w:rsidR="005A3A73" w:rsidRPr="00E01B2E">
        <w:rPr>
          <w:rFonts w:ascii="Arial" w:hAnsi="Arial" w:cs="Arial"/>
          <w:sz w:val="22"/>
          <w:szCs w:val="22"/>
        </w:rPr>
        <w:t xml:space="preserve"> con </w:t>
      </w:r>
      <w:r w:rsidR="0015700E">
        <w:rPr>
          <w:rFonts w:ascii="Arial" w:hAnsi="Arial" w:cs="Arial"/>
          <w:sz w:val="22"/>
          <w:szCs w:val="22"/>
        </w:rPr>
        <w:t xml:space="preserve">municipios, </w:t>
      </w:r>
      <w:r w:rsidR="005A3A73" w:rsidRPr="00E01B2E">
        <w:rPr>
          <w:rFonts w:ascii="Arial" w:hAnsi="Arial" w:cs="Arial"/>
          <w:sz w:val="22"/>
          <w:szCs w:val="22"/>
        </w:rPr>
        <w:t xml:space="preserve">escuelas y bibliotecas </w:t>
      </w:r>
      <w:r w:rsidR="005A3A73">
        <w:rPr>
          <w:rFonts w:ascii="Arial" w:hAnsi="Arial" w:cs="Arial"/>
          <w:sz w:val="22"/>
          <w:szCs w:val="22"/>
        </w:rPr>
        <w:t xml:space="preserve">con el fin de </w:t>
      </w:r>
      <w:r w:rsidR="0015700E">
        <w:rPr>
          <w:rFonts w:ascii="Arial" w:hAnsi="Arial" w:cs="Arial"/>
          <w:sz w:val="22"/>
          <w:szCs w:val="22"/>
        </w:rPr>
        <w:t xml:space="preserve">socializar la temática, </w:t>
      </w:r>
      <w:r w:rsidR="005A3A73">
        <w:rPr>
          <w:rFonts w:ascii="Arial" w:hAnsi="Arial" w:cs="Arial"/>
          <w:sz w:val="22"/>
          <w:szCs w:val="22"/>
        </w:rPr>
        <w:t xml:space="preserve">producir </w:t>
      </w:r>
      <w:proofErr w:type="spellStart"/>
      <w:r w:rsidR="005A3A73">
        <w:rPr>
          <w:rFonts w:ascii="Arial" w:hAnsi="Arial" w:cs="Arial"/>
          <w:sz w:val="22"/>
          <w:szCs w:val="22"/>
        </w:rPr>
        <w:t>audiolibros</w:t>
      </w:r>
      <w:proofErr w:type="spellEnd"/>
      <w:r w:rsidR="005A3A73">
        <w:rPr>
          <w:rFonts w:ascii="Arial" w:hAnsi="Arial" w:cs="Arial"/>
          <w:sz w:val="22"/>
          <w:szCs w:val="22"/>
        </w:rPr>
        <w:t>, capacitar a voluntari</w:t>
      </w:r>
      <w:r w:rsidR="0015700E">
        <w:rPr>
          <w:rFonts w:ascii="Arial" w:hAnsi="Arial" w:cs="Arial"/>
          <w:sz w:val="22"/>
          <w:szCs w:val="22"/>
        </w:rPr>
        <w:t xml:space="preserve">os, docentes y bibliotecarios y, sobre todo, </w:t>
      </w:r>
      <w:r w:rsidR="005A3A73">
        <w:rPr>
          <w:rFonts w:ascii="Arial" w:hAnsi="Arial" w:cs="Arial"/>
          <w:sz w:val="22"/>
          <w:szCs w:val="22"/>
        </w:rPr>
        <w:t xml:space="preserve">formar colecciones accesibles para distintas </w:t>
      </w:r>
      <w:r w:rsidR="0015700E">
        <w:rPr>
          <w:rFonts w:ascii="Arial" w:hAnsi="Arial" w:cs="Arial"/>
          <w:sz w:val="22"/>
          <w:szCs w:val="22"/>
        </w:rPr>
        <w:t xml:space="preserve">entidades </w:t>
      </w:r>
      <w:r w:rsidR="005A3A73">
        <w:rPr>
          <w:rFonts w:ascii="Arial" w:hAnsi="Arial" w:cs="Arial"/>
          <w:sz w:val="22"/>
          <w:szCs w:val="22"/>
        </w:rPr>
        <w:t>de la Universidad y externas</w:t>
      </w:r>
      <w:r w:rsidR="005A3A73" w:rsidRPr="00E01B2E">
        <w:rPr>
          <w:rFonts w:ascii="Arial" w:hAnsi="Arial" w:cs="Arial"/>
          <w:sz w:val="22"/>
          <w:szCs w:val="22"/>
        </w:rPr>
        <w:t xml:space="preserve">. </w:t>
      </w:r>
    </w:p>
    <w:p w:rsidR="00E01B2E" w:rsidRDefault="0015700E" w:rsidP="00E749E4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 pretende evidenciar además, que el trabajo de cooperación e interactuación sostenido desde años con autoridades universitarias y distintos establecimientos que proveen todo tipo de recursos, facilitan la creación de conciencia hacia las personas con discapacidad, reducen las prácticas discriminatorias y posibilitan en forma paulatina que disminuya la brecha existente en cuanto al derecho a la educación y a acceder a la información. </w:t>
      </w:r>
    </w:p>
    <w:p w:rsidR="00E01B2E" w:rsidRDefault="00E01B2E" w:rsidP="00D91252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="Arial" w:hAnsi="Arial" w:cs="Arial"/>
          <w:sz w:val="22"/>
          <w:szCs w:val="22"/>
        </w:rPr>
      </w:pPr>
    </w:p>
    <w:p w:rsidR="009C7451" w:rsidRPr="00D91252" w:rsidRDefault="009C7451" w:rsidP="00D91252">
      <w:pPr>
        <w:spacing w:line="360" w:lineRule="auto"/>
        <w:jc w:val="both"/>
        <w:rPr>
          <w:rFonts w:ascii="Arial" w:hAnsi="Arial" w:cs="Arial"/>
        </w:rPr>
      </w:pPr>
    </w:p>
    <w:sectPr w:rsidR="009C7451" w:rsidRPr="00D91252" w:rsidSect="00D91252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C65BF2"/>
    <w:multiLevelType w:val="hybridMultilevel"/>
    <w:tmpl w:val="2EF49DAC"/>
    <w:lvl w:ilvl="0" w:tplc="127CA72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DC538E"/>
    <w:multiLevelType w:val="hybridMultilevel"/>
    <w:tmpl w:val="658C1F62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D91252"/>
    <w:rsid w:val="000476BC"/>
    <w:rsid w:val="000C6AB4"/>
    <w:rsid w:val="0015700E"/>
    <w:rsid w:val="003A1556"/>
    <w:rsid w:val="005A3A73"/>
    <w:rsid w:val="009A1B6D"/>
    <w:rsid w:val="009B2B64"/>
    <w:rsid w:val="009C7451"/>
    <w:rsid w:val="00BD027E"/>
    <w:rsid w:val="00D91252"/>
    <w:rsid w:val="00E00964"/>
    <w:rsid w:val="00E01B2E"/>
    <w:rsid w:val="00E749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1252"/>
    <w:pPr>
      <w:spacing w:after="0" w:line="240" w:lineRule="auto"/>
    </w:pPr>
    <w:rPr>
      <w:rFonts w:ascii="Verdana" w:eastAsia="Times New Roman" w:hAnsi="Verdana" w:cs="Times New Roman"/>
      <w:sz w:val="20"/>
      <w:szCs w:val="24"/>
      <w:lang w:eastAsia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rsid w:val="005A3A73"/>
    <w:rPr>
      <w:szCs w:val="20"/>
    </w:rPr>
  </w:style>
  <w:style w:type="character" w:customStyle="1" w:styleId="TextonotapieCar">
    <w:name w:val="Texto nota pie Car"/>
    <w:basedOn w:val="Fuentedeprrafopredeter"/>
    <w:link w:val="Textonotapie"/>
    <w:rsid w:val="005A3A73"/>
    <w:rPr>
      <w:rFonts w:ascii="Verdana" w:eastAsia="Times New Roman" w:hAnsi="Verdana" w:cs="Times New Roman"/>
      <w:sz w:val="20"/>
      <w:szCs w:val="20"/>
      <w:lang w:eastAsia="es-ES"/>
    </w:rPr>
  </w:style>
  <w:style w:type="character" w:styleId="Hipervnculo">
    <w:name w:val="Hyperlink"/>
    <w:basedOn w:val="Fuentedeprrafopredeter"/>
    <w:uiPriority w:val="99"/>
    <w:unhideWhenUsed/>
    <w:rsid w:val="00BD027E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D027E"/>
    <w:pPr>
      <w:ind w:left="720"/>
      <w:contextualSpacing/>
    </w:pPr>
    <w:rPr>
      <w:rFonts w:ascii="Univers (W1)" w:hAnsi="Univers (W1)" w:cs="Univers (W1)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blucero@uncu.edu.a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829</Words>
  <Characters>4564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pasante</dc:creator>
  <cp:keywords/>
  <dc:description/>
  <cp:lastModifiedBy>pasante</cp:lastModifiedBy>
  <cp:revision>3</cp:revision>
  <dcterms:created xsi:type="dcterms:W3CDTF">2016-03-11T13:41:00Z</dcterms:created>
  <dcterms:modified xsi:type="dcterms:W3CDTF">2016-03-11T15:45:00Z</dcterms:modified>
</cp:coreProperties>
</file>