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8D" w:rsidRPr="00A23B4D" w:rsidRDefault="002E0D8D" w:rsidP="00A23B4D">
      <w:pPr>
        <w:spacing w:line="360" w:lineRule="auto"/>
        <w:jc w:val="center"/>
        <w:rPr>
          <w:rFonts w:ascii="Arial" w:hAnsi="Arial" w:cs="Arial"/>
          <w:b/>
          <w:bCs/>
        </w:rPr>
      </w:pPr>
      <w:r w:rsidRPr="00A23B4D">
        <w:rPr>
          <w:rFonts w:ascii="Arial" w:hAnsi="Arial" w:cs="Arial"/>
          <w:b/>
          <w:bCs/>
        </w:rPr>
        <w:t>ACCESIBILIDAD Y COMPETITIVIDAD DE LOS SERVICIOS TURÍSTICOS DE LA PROVINCIA DE SAN JUAN. CASO DEPARTAMENTO CAPITAL.</w:t>
      </w:r>
    </w:p>
    <w:p w:rsidR="002E0D8D" w:rsidRPr="00A23B4D" w:rsidRDefault="002E0D8D" w:rsidP="00A23B4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A062B" w:rsidRPr="00A23B4D" w:rsidRDefault="003A062B" w:rsidP="00A23B4D">
      <w:pPr>
        <w:spacing w:line="360" w:lineRule="auto"/>
        <w:jc w:val="right"/>
        <w:rPr>
          <w:rFonts w:ascii="Arial" w:hAnsi="Arial" w:cs="Arial"/>
          <w:lang w:val="en-US"/>
        </w:rPr>
      </w:pPr>
    </w:p>
    <w:p w:rsidR="00A23B4D" w:rsidRDefault="003A062B" w:rsidP="00A23B4D">
      <w:pPr>
        <w:spacing w:line="360" w:lineRule="auto"/>
        <w:jc w:val="both"/>
        <w:rPr>
          <w:rFonts w:ascii="Arial" w:hAnsi="Arial" w:cs="Arial"/>
        </w:rPr>
      </w:pPr>
      <w:r w:rsidRPr="00A23B4D">
        <w:rPr>
          <w:rFonts w:ascii="Arial" w:hAnsi="Arial" w:cs="Arial"/>
          <w:b/>
        </w:rPr>
        <w:t>EJE TEMÁTICO:</w:t>
      </w:r>
      <w:r w:rsidRPr="00A23B4D">
        <w:rPr>
          <w:rFonts w:ascii="Arial" w:hAnsi="Arial" w:cs="Arial"/>
        </w:rPr>
        <w:t xml:space="preserve"> Turismo </w:t>
      </w:r>
      <w:r w:rsidR="00A23B4D">
        <w:rPr>
          <w:rFonts w:ascii="Arial" w:hAnsi="Arial" w:cs="Arial"/>
        </w:rPr>
        <w:t xml:space="preserve">Accesible </w:t>
      </w:r>
    </w:p>
    <w:p w:rsidR="00A23B4D" w:rsidRDefault="00A23B4D" w:rsidP="00A23B4D">
      <w:pPr>
        <w:spacing w:line="360" w:lineRule="auto"/>
        <w:jc w:val="both"/>
        <w:rPr>
          <w:rFonts w:ascii="Arial" w:hAnsi="Arial" w:cs="Arial"/>
        </w:rPr>
      </w:pPr>
      <w:r w:rsidRPr="00A23B4D">
        <w:rPr>
          <w:rFonts w:ascii="Arial" w:hAnsi="Arial" w:cs="Arial"/>
          <w:b/>
        </w:rPr>
        <w:t>Proyecto</w:t>
      </w:r>
      <w:r>
        <w:rPr>
          <w:rFonts w:ascii="Arial" w:hAnsi="Arial" w:cs="Arial"/>
        </w:rPr>
        <w:t xml:space="preserve"> de Investigacion</w:t>
      </w:r>
    </w:p>
    <w:p w:rsidR="00A23B4D" w:rsidRPr="00A23B4D" w:rsidRDefault="00A23B4D" w:rsidP="00A23B4D">
      <w:pPr>
        <w:spacing w:line="360" w:lineRule="auto"/>
        <w:jc w:val="both"/>
        <w:rPr>
          <w:rFonts w:ascii="Arial" w:hAnsi="Arial" w:cs="Arial"/>
        </w:rPr>
      </w:pPr>
      <w:r w:rsidRPr="00A23B4D">
        <w:rPr>
          <w:rFonts w:ascii="Arial" w:hAnsi="Arial" w:cs="Arial"/>
          <w:b/>
        </w:rPr>
        <w:t>Autor</w:t>
      </w:r>
      <w:r w:rsidRPr="00A23B4D">
        <w:rPr>
          <w:rFonts w:ascii="Arial" w:hAnsi="Arial" w:cs="Arial"/>
        </w:rPr>
        <w:t>: Esp. Natalia Begueri</w:t>
      </w:r>
      <w:r>
        <w:rPr>
          <w:rFonts w:ascii="Arial" w:hAnsi="Arial" w:cs="Arial"/>
        </w:rPr>
        <w:t xml:space="preserve"> – D.N.I: 33234170</w:t>
      </w:r>
    </w:p>
    <w:p w:rsidR="00A23B4D" w:rsidRPr="00A23B4D" w:rsidRDefault="00A23B4D" w:rsidP="00A23B4D">
      <w:pPr>
        <w:spacing w:line="360" w:lineRule="auto"/>
        <w:jc w:val="both"/>
        <w:rPr>
          <w:rFonts w:ascii="Arial" w:hAnsi="Arial" w:cs="Arial"/>
          <w:lang w:val="en-US"/>
        </w:rPr>
      </w:pPr>
      <w:r w:rsidRPr="00A23B4D">
        <w:rPr>
          <w:rFonts w:ascii="Arial" w:hAnsi="Arial" w:cs="Arial"/>
          <w:color w:val="548DD4"/>
        </w:rPr>
        <w:t xml:space="preserve">- </w:t>
      </w:r>
      <w:r w:rsidRPr="00A23B4D">
        <w:rPr>
          <w:rFonts w:ascii="Arial" w:hAnsi="Arial" w:cs="Arial"/>
        </w:rPr>
        <w:t xml:space="preserve">Facultad de Filosofía, Humanidades y Artes. </w:t>
      </w:r>
      <w:r w:rsidRPr="00A23B4D">
        <w:rPr>
          <w:rFonts w:ascii="Arial" w:hAnsi="Arial" w:cs="Arial"/>
          <w:lang w:val="en-US"/>
        </w:rPr>
        <w:t>UNSJ.</w:t>
      </w:r>
    </w:p>
    <w:p w:rsidR="00A23B4D" w:rsidRPr="00A23B4D" w:rsidRDefault="00A23B4D" w:rsidP="00A23B4D">
      <w:pPr>
        <w:spacing w:line="360" w:lineRule="auto"/>
        <w:jc w:val="both"/>
        <w:rPr>
          <w:rStyle w:val="Hipervnculo"/>
          <w:rFonts w:ascii="Arial" w:hAnsi="Arial" w:cs="Arial"/>
          <w:lang w:val="en-US"/>
        </w:rPr>
      </w:pPr>
      <w:r w:rsidRPr="00A23B4D">
        <w:rPr>
          <w:rFonts w:ascii="Arial" w:hAnsi="Arial" w:cs="Arial"/>
          <w:b/>
          <w:lang w:val="en-US"/>
        </w:rPr>
        <w:t>E-mail</w:t>
      </w:r>
      <w:r w:rsidRPr="00A23B4D">
        <w:rPr>
          <w:rFonts w:ascii="Arial" w:hAnsi="Arial" w:cs="Arial"/>
          <w:lang w:val="en-US"/>
        </w:rPr>
        <w:t xml:space="preserve">: </w:t>
      </w:r>
      <w:hyperlink r:id="rId7" w:history="1">
        <w:r w:rsidRPr="00A23B4D">
          <w:rPr>
            <w:rStyle w:val="Hipervnculo"/>
            <w:rFonts w:ascii="Arial" w:hAnsi="Arial" w:cs="Arial"/>
            <w:lang w:val="en-US"/>
          </w:rPr>
          <w:t>natybegueri@live.com.ar</w:t>
        </w:r>
      </w:hyperlink>
    </w:p>
    <w:p w:rsidR="00A23B4D" w:rsidRPr="00A23B4D" w:rsidRDefault="00A23B4D" w:rsidP="00A23B4D">
      <w:pPr>
        <w:spacing w:line="360" w:lineRule="auto"/>
        <w:jc w:val="both"/>
        <w:rPr>
          <w:rFonts w:ascii="Arial" w:hAnsi="Arial" w:cs="Arial"/>
        </w:rPr>
      </w:pPr>
      <w:r w:rsidRPr="00A23B4D">
        <w:rPr>
          <w:rFonts w:ascii="Arial" w:hAnsi="Arial" w:cs="Arial"/>
          <w:color w:val="666666"/>
        </w:rPr>
        <w:br/>
      </w:r>
      <w:r w:rsidRPr="00A23B4D">
        <w:rPr>
          <w:rFonts w:ascii="Arial" w:hAnsi="Arial" w:cs="Arial"/>
          <w:b/>
          <w:color w:val="000000"/>
          <w:lang w:val="es-AR"/>
        </w:rPr>
        <w:t>PALABRAS CLAVES:</w:t>
      </w:r>
      <w:r w:rsidRPr="00A23B4D">
        <w:rPr>
          <w:rFonts w:ascii="Arial" w:hAnsi="Arial" w:cs="Arial"/>
          <w:color w:val="000000"/>
          <w:lang w:val="es-AR"/>
        </w:rPr>
        <w:t xml:space="preserve"> </w:t>
      </w:r>
      <w:r w:rsidRPr="00A23B4D">
        <w:rPr>
          <w:rFonts w:ascii="Arial" w:hAnsi="Arial" w:cs="Arial"/>
          <w:lang w:eastAsia="es-ES"/>
        </w:rPr>
        <w:t>competit</w:t>
      </w:r>
      <w:r>
        <w:rPr>
          <w:rFonts w:ascii="Arial" w:hAnsi="Arial" w:cs="Arial"/>
          <w:lang w:eastAsia="es-ES"/>
        </w:rPr>
        <w:t>ividad, accesibilidad, barreras.</w:t>
      </w:r>
    </w:p>
    <w:p w:rsidR="003A062B" w:rsidRPr="00A23B4D" w:rsidRDefault="003A062B" w:rsidP="00A23B4D">
      <w:pPr>
        <w:spacing w:line="360" w:lineRule="auto"/>
        <w:jc w:val="both"/>
        <w:rPr>
          <w:rFonts w:ascii="Arial" w:hAnsi="Arial" w:cs="Arial"/>
        </w:rPr>
      </w:pPr>
    </w:p>
    <w:p w:rsidR="003A062B" w:rsidRPr="00A23B4D" w:rsidRDefault="003A062B" w:rsidP="00A23B4D">
      <w:pPr>
        <w:spacing w:line="360" w:lineRule="auto"/>
        <w:jc w:val="both"/>
        <w:rPr>
          <w:rFonts w:ascii="Arial" w:hAnsi="Arial" w:cs="Arial"/>
          <w:b/>
        </w:rPr>
      </w:pPr>
      <w:r w:rsidRPr="00A23B4D">
        <w:rPr>
          <w:rFonts w:ascii="Arial" w:hAnsi="Arial" w:cs="Arial"/>
          <w:b/>
        </w:rPr>
        <w:t>RESUMEN</w:t>
      </w:r>
    </w:p>
    <w:p w:rsidR="003A062B" w:rsidRPr="00A23B4D" w:rsidRDefault="003A062B" w:rsidP="00A23B4D">
      <w:pPr>
        <w:spacing w:line="360" w:lineRule="auto"/>
        <w:jc w:val="both"/>
        <w:rPr>
          <w:rFonts w:ascii="Arial" w:hAnsi="Arial" w:cs="Arial"/>
          <w:color w:val="000000"/>
          <w:lang w:val="es-AR"/>
        </w:rPr>
      </w:pPr>
    </w:p>
    <w:p w:rsidR="002E0D8D" w:rsidRPr="00A23B4D" w:rsidRDefault="002E0D8D" w:rsidP="00A23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A23B4D">
        <w:rPr>
          <w:rFonts w:ascii="Arial" w:hAnsi="Arial" w:cs="Arial"/>
          <w:color w:val="000000"/>
          <w:lang w:eastAsia="es-ES"/>
        </w:rPr>
        <w:t xml:space="preserve">El presente trabajo es parte </w:t>
      </w:r>
      <w:r w:rsidRPr="00A23B4D">
        <w:rPr>
          <w:rFonts w:ascii="Arial" w:hAnsi="Arial" w:cs="Arial"/>
          <w:color w:val="000000"/>
        </w:rPr>
        <w:t xml:space="preserve">de una investigación que se llevó a cabo en la Ciudad de San Juan en el transcurso de los años 2012 y 2013, con el fin de poder evaluar la situación actual que presentan los establecimientos hoteleros y </w:t>
      </w:r>
      <w:r w:rsidR="00A23B4D" w:rsidRPr="00A23B4D">
        <w:rPr>
          <w:rFonts w:ascii="Arial" w:hAnsi="Arial" w:cs="Arial"/>
          <w:color w:val="000000"/>
        </w:rPr>
        <w:t>gastronómicos</w:t>
      </w:r>
      <w:r w:rsidRPr="00A23B4D">
        <w:rPr>
          <w:rFonts w:ascii="Arial" w:hAnsi="Arial" w:cs="Arial"/>
          <w:color w:val="000000"/>
        </w:rPr>
        <w:t xml:space="preserve"> en cuanto a la accesibilidad de sus instalaciones y la sensibilidad de los propietarios de éstos con respecto a dicha situación. </w:t>
      </w:r>
    </w:p>
    <w:p w:rsidR="002E0D8D" w:rsidRPr="00A23B4D" w:rsidRDefault="002E0D8D" w:rsidP="00A23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A23B4D">
        <w:rPr>
          <w:rFonts w:ascii="Arial" w:hAnsi="Arial" w:cs="Arial"/>
          <w:color w:val="000000"/>
        </w:rPr>
        <w:t xml:space="preserve">La </w:t>
      </w:r>
      <w:r w:rsidR="00A23B4D">
        <w:rPr>
          <w:rFonts w:ascii="Arial" w:hAnsi="Arial" w:cs="Arial"/>
          <w:color w:val="000000"/>
        </w:rPr>
        <w:t xml:space="preserve">misma se desarrolló </w:t>
      </w:r>
      <w:r w:rsidRPr="00A23B4D">
        <w:rPr>
          <w:rFonts w:ascii="Arial" w:hAnsi="Arial" w:cs="Arial"/>
          <w:color w:val="000000"/>
          <w:lang w:eastAsia="es-ES"/>
        </w:rPr>
        <w:t>en el marco del proyecto acreditado “</w:t>
      </w:r>
      <w:r w:rsidRPr="00A23B4D">
        <w:rPr>
          <w:rFonts w:ascii="Arial" w:hAnsi="Arial" w:cs="Arial"/>
          <w:i/>
          <w:iCs/>
          <w:color w:val="000000"/>
        </w:rPr>
        <w:t>Competitividad y Dinámica de los factores en los destinos turísticos de la Provincia de San Juan en el marco de la Sustentabilidad”</w:t>
      </w:r>
      <w:r w:rsidRPr="00A23B4D">
        <w:rPr>
          <w:rFonts w:ascii="Arial" w:hAnsi="Arial" w:cs="Arial"/>
          <w:color w:val="000000"/>
        </w:rPr>
        <w:t xml:space="preserve">, </w:t>
      </w:r>
      <w:bookmarkStart w:id="0" w:name="_GoBack"/>
      <w:bookmarkEnd w:id="0"/>
      <w:r w:rsidRPr="00A23B4D">
        <w:rPr>
          <w:rFonts w:ascii="Arial" w:hAnsi="Arial" w:cs="Arial"/>
          <w:color w:val="000000"/>
          <w:lang w:eastAsia="es-ES"/>
        </w:rPr>
        <w:t>sobre la base de las siguientes leyes y planes: La</w:t>
      </w:r>
      <w:r w:rsidRPr="00A23B4D">
        <w:rPr>
          <w:rFonts w:ascii="Arial" w:hAnsi="Arial" w:cs="Arial"/>
          <w:color w:val="000000"/>
        </w:rPr>
        <w:t xml:space="preserve"> Ley Nacional  de  Turismo  Nº  25.997, Ley Nacional de Turismo Accesible Nº N°25.643, Plan Estratégico Territorial. Argentina 2016-2020. </w:t>
      </w:r>
    </w:p>
    <w:p w:rsidR="002E0D8D" w:rsidRPr="00A23B4D" w:rsidRDefault="002E0D8D" w:rsidP="00A23B4D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A23B4D">
        <w:rPr>
          <w:rFonts w:ascii="Arial" w:hAnsi="Arial" w:cs="Arial"/>
          <w:color w:val="000000"/>
        </w:rPr>
        <w:t xml:space="preserve">El término accesibilidad </w:t>
      </w:r>
      <w:r w:rsidRPr="00A23B4D">
        <w:rPr>
          <w:rStyle w:val="ssmlft222"/>
          <w:rFonts w:ascii="Arial" w:hAnsi="Arial" w:cs="Arial"/>
        </w:rPr>
        <w:t>“el</w:t>
      </w:r>
      <w:r w:rsidRPr="00A23B4D">
        <w:rPr>
          <w:rStyle w:val="ssmlft222"/>
          <w:rFonts w:ascii="Arial" w:hAnsi="Arial" w:cs="Arial"/>
          <w:i/>
          <w:iCs/>
        </w:rPr>
        <w:t xml:space="preserve"> grado en el que todas las </w:t>
      </w:r>
      <w:r w:rsidRPr="00A23B4D">
        <w:rPr>
          <w:rStyle w:val="ssmlft223"/>
          <w:rFonts w:ascii="Arial" w:hAnsi="Arial" w:cs="Arial"/>
          <w:i/>
          <w:iCs/>
        </w:rPr>
        <w:t xml:space="preserve">personas pueden utilizar un objeto, visitar un lugar o </w:t>
      </w:r>
      <w:r w:rsidRPr="00A23B4D">
        <w:rPr>
          <w:rStyle w:val="ssmlft222"/>
          <w:rFonts w:ascii="Arial" w:hAnsi="Arial" w:cs="Arial"/>
          <w:i/>
          <w:iCs/>
        </w:rPr>
        <w:t>acceder a un servicio, independientemente de sus capacidades técnicas o físicas”</w:t>
      </w:r>
      <w:r w:rsidRPr="00A23B4D">
        <w:rPr>
          <w:rFonts w:ascii="Arial" w:hAnsi="Arial" w:cs="Arial"/>
          <w:lang w:eastAsia="es-ES"/>
        </w:rPr>
        <w:t xml:space="preserve">, </w:t>
      </w:r>
      <w:r w:rsidRPr="00A23B4D">
        <w:rPr>
          <w:rFonts w:ascii="Arial" w:hAnsi="Arial" w:cs="Arial"/>
          <w:color w:val="000000"/>
        </w:rPr>
        <w:t>refiere tanto a las barreras arquitectónicas como a  la prestación de los servicios, lo que hace referencia a la comunicación, iluminación, señalización e información visual, seguridad y capacitación del personal. En esta investigación se hizo especial énfasis en los servicios requeridos por las personas con capacidades diferentes, entendiendo a las mismas</w:t>
      </w:r>
      <w:r w:rsidRPr="00A23B4D">
        <w:rPr>
          <w:rStyle w:val="Textoennegrita"/>
          <w:rFonts w:ascii="Arial" w:hAnsi="Arial" w:cs="Arial"/>
        </w:rPr>
        <w:t xml:space="preserve"> </w:t>
      </w:r>
      <w:r w:rsidRPr="00A23B4D">
        <w:rPr>
          <w:rFonts w:ascii="Arial" w:hAnsi="Arial" w:cs="Arial"/>
          <w:color w:val="000000"/>
        </w:rPr>
        <w:t xml:space="preserve">como aquellas que presentan una alteración permanente, o transitoria, que en  relación con su edad y medio social, implique desventajas considerables para su adecuada integración social o laboral. En cuanto a los objetivos planteados, se evaluó la </w:t>
      </w:r>
      <w:r w:rsidRPr="00A23B4D">
        <w:rPr>
          <w:rFonts w:ascii="Arial" w:hAnsi="Arial" w:cs="Arial"/>
        </w:rPr>
        <w:t xml:space="preserve">situación actual de los establecimientos hoteleros y </w:t>
      </w:r>
      <w:r w:rsidR="00A23B4D" w:rsidRPr="00A23B4D">
        <w:rPr>
          <w:rFonts w:ascii="Arial" w:hAnsi="Arial" w:cs="Arial"/>
        </w:rPr>
        <w:t>gastronómicos</w:t>
      </w:r>
      <w:r w:rsidRPr="00A23B4D">
        <w:rPr>
          <w:rFonts w:ascii="Arial" w:hAnsi="Arial" w:cs="Arial"/>
        </w:rPr>
        <w:t xml:space="preserve"> del departamento Capital. Además, se </w:t>
      </w:r>
      <w:r w:rsidR="003A062B" w:rsidRPr="00A23B4D">
        <w:rPr>
          <w:rFonts w:ascii="Arial" w:hAnsi="Arial" w:cs="Arial"/>
        </w:rPr>
        <w:t>analizó</w:t>
      </w:r>
      <w:r w:rsidRPr="00A23B4D">
        <w:rPr>
          <w:rFonts w:ascii="Arial" w:hAnsi="Arial" w:cs="Arial"/>
        </w:rPr>
        <w:t xml:space="preserve"> el nivel de concientización sobre la accesibilidad de los agentes locales públicos y privados para componer destinos turísticos de calidad</w:t>
      </w:r>
      <w:r w:rsidRPr="00A23B4D">
        <w:rPr>
          <w:rFonts w:ascii="Arial" w:hAnsi="Arial" w:cs="Arial"/>
          <w:color w:val="000000"/>
        </w:rPr>
        <w:t>.</w:t>
      </w:r>
    </w:p>
    <w:p w:rsidR="002E0D8D" w:rsidRPr="00A23B4D" w:rsidRDefault="002E0D8D" w:rsidP="00A23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eastAsia="es-ES"/>
        </w:rPr>
      </w:pPr>
      <w:r w:rsidRPr="00A23B4D">
        <w:rPr>
          <w:rFonts w:ascii="Arial" w:hAnsi="Arial" w:cs="Arial"/>
          <w:color w:val="000000"/>
        </w:rPr>
        <w:lastRenderedPageBreak/>
        <w:t>La investigación, de tipo exploratoria, descriptiva y explicativa, se realizó tomando una muestra</w:t>
      </w:r>
      <w:r w:rsidRPr="00A23B4D">
        <w:rPr>
          <w:rFonts w:ascii="Arial" w:hAnsi="Arial" w:cs="Arial"/>
        </w:rPr>
        <w:t xml:space="preserve"> aleatoria, en la que se analizaron 5 establecimientos hoteleros y 6 establecimientos </w:t>
      </w:r>
      <w:r w:rsidR="003A062B" w:rsidRPr="00A23B4D">
        <w:rPr>
          <w:rFonts w:ascii="Arial" w:hAnsi="Arial" w:cs="Arial"/>
        </w:rPr>
        <w:t>gastronómicos</w:t>
      </w:r>
      <w:r w:rsidRPr="00A23B4D">
        <w:rPr>
          <w:rFonts w:ascii="Arial" w:hAnsi="Arial" w:cs="Arial"/>
          <w:color w:val="000000"/>
        </w:rPr>
        <w:t xml:space="preserve">. Los resultados de la investigación arrojaron, entre otros aspectos, el grado no solo de </w:t>
      </w:r>
      <w:r w:rsidRPr="00A23B4D">
        <w:rPr>
          <w:rFonts w:ascii="Arial" w:hAnsi="Arial" w:cs="Arial"/>
          <w:lang w:val="es-AR"/>
        </w:rPr>
        <w:t>aplicación de las directrices de accesibilidad en el servicio turístico</w:t>
      </w:r>
      <w:r w:rsidR="003A062B" w:rsidRPr="00A23B4D">
        <w:rPr>
          <w:rFonts w:ascii="Arial" w:hAnsi="Arial" w:cs="Arial"/>
          <w:lang w:val="es-AR"/>
        </w:rPr>
        <w:t>, en el área hotelera y gastronómica</w:t>
      </w:r>
      <w:r w:rsidRPr="00A23B4D">
        <w:rPr>
          <w:rFonts w:ascii="Arial" w:hAnsi="Arial" w:cs="Arial"/>
          <w:lang w:val="es-AR"/>
        </w:rPr>
        <w:t xml:space="preserve">, del departamento Capital si no, de  accesibilidad que poseen dichos establecimientos para poder posibilitar la plena integración de las personas con </w:t>
      </w:r>
      <w:r w:rsidRPr="00A23B4D">
        <w:rPr>
          <w:rFonts w:ascii="Arial" w:hAnsi="Arial" w:cs="Arial"/>
        </w:rPr>
        <w:t>movilidad y/o comunicación reducidas</w:t>
      </w:r>
      <w:r w:rsidRPr="00A23B4D">
        <w:rPr>
          <w:rFonts w:ascii="Arial" w:hAnsi="Arial" w:cs="Arial"/>
          <w:lang w:eastAsia="es-ES"/>
        </w:rPr>
        <w:t xml:space="preserve">. </w:t>
      </w:r>
    </w:p>
    <w:p w:rsidR="002E0D8D" w:rsidRPr="00A23B4D" w:rsidRDefault="002E0D8D" w:rsidP="00A23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eastAsia="es-ES"/>
        </w:rPr>
      </w:pPr>
    </w:p>
    <w:p w:rsidR="002E0D8D" w:rsidRPr="00A23B4D" w:rsidRDefault="002E0D8D" w:rsidP="00A23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eastAsia="es-ES"/>
        </w:rPr>
      </w:pPr>
    </w:p>
    <w:sectPr w:rsidR="002E0D8D" w:rsidRPr="00A23B4D" w:rsidSect="001F0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64" w:rsidRDefault="00815264" w:rsidP="003F2BE4">
      <w:r>
        <w:separator/>
      </w:r>
    </w:p>
  </w:endnote>
  <w:endnote w:type="continuationSeparator" w:id="0">
    <w:p w:rsidR="00815264" w:rsidRDefault="00815264" w:rsidP="003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64" w:rsidRDefault="00815264" w:rsidP="003F2BE4">
      <w:r>
        <w:separator/>
      </w:r>
    </w:p>
  </w:footnote>
  <w:footnote w:type="continuationSeparator" w:id="0">
    <w:p w:rsidR="00815264" w:rsidRDefault="00815264" w:rsidP="003F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3AA8"/>
    <w:multiLevelType w:val="hybridMultilevel"/>
    <w:tmpl w:val="B028692C"/>
    <w:lvl w:ilvl="0" w:tplc="81841F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4922C">
      <w:start w:val="1"/>
      <w:numFmt w:val="bullet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73E4EC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E4"/>
    <w:rsid w:val="00022AC7"/>
    <w:rsid w:val="00056BB9"/>
    <w:rsid w:val="000611CB"/>
    <w:rsid w:val="00071E62"/>
    <w:rsid w:val="00151CE9"/>
    <w:rsid w:val="0017592F"/>
    <w:rsid w:val="001E7AC7"/>
    <w:rsid w:val="001F03EF"/>
    <w:rsid w:val="001F5489"/>
    <w:rsid w:val="0024012F"/>
    <w:rsid w:val="00284013"/>
    <w:rsid w:val="00285384"/>
    <w:rsid w:val="002954E5"/>
    <w:rsid w:val="002E0D8D"/>
    <w:rsid w:val="002F7748"/>
    <w:rsid w:val="00320E91"/>
    <w:rsid w:val="00384134"/>
    <w:rsid w:val="003A062B"/>
    <w:rsid w:val="003F2BE4"/>
    <w:rsid w:val="004C373F"/>
    <w:rsid w:val="00560802"/>
    <w:rsid w:val="00564C42"/>
    <w:rsid w:val="005A5EC4"/>
    <w:rsid w:val="005B537A"/>
    <w:rsid w:val="006154B0"/>
    <w:rsid w:val="00637C48"/>
    <w:rsid w:val="00677A25"/>
    <w:rsid w:val="006A6415"/>
    <w:rsid w:val="006B71A6"/>
    <w:rsid w:val="00721AE5"/>
    <w:rsid w:val="00762650"/>
    <w:rsid w:val="00765132"/>
    <w:rsid w:val="007A3D14"/>
    <w:rsid w:val="007C3058"/>
    <w:rsid w:val="00815264"/>
    <w:rsid w:val="00885165"/>
    <w:rsid w:val="00890A2A"/>
    <w:rsid w:val="00896C19"/>
    <w:rsid w:val="008F77B3"/>
    <w:rsid w:val="00953E1B"/>
    <w:rsid w:val="009B5C74"/>
    <w:rsid w:val="00A128A1"/>
    <w:rsid w:val="00A228F3"/>
    <w:rsid w:val="00A23B4D"/>
    <w:rsid w:val="00AF04AC"/>
    <w:rsid w:val="00B3381C"/>
    <w:rsid w:val="00B94A82"/>
    <w:rsid w:val="00C365C3"/>
    <w:rsid w:val="00C450C9"/>
    <w:rsid w:val="00C55AFC"/>
    <w:rsid w:val="00CD048D"/>
    <w:rsid w:val="00D20A24"/>
    <w:rsid w:val="00D32F1F"/>
    <w:rsid w:val="00D516DE"/>
    <w:rsid w:val="00D5746D"/>
    <w:rsid w:val="00D75841"/>
    <w:rsid w:val="00D925DF"/>
    <w:rsid w:val="00DB5AA2"/>
    <w:rsid w:val="00DB7136"/>
    <w:rsid w:val="00DC3B1A"/>
    <w:rsid w:val="00E0231D"/>
    <w:rsid w:val="00EA627F"/>
    <w:rsid w:val="00ED2D67"/>
    <w:rsid w:val="00EE6F2B"/>
    <w:rsid w:val="00EF02F5"/>
    <w:rsid w:val="00F14CA4"/>
    <w:rsid w:val="00F35B65"/>
    <w:rsid w:val="00F948DC"/>
    <w:rsid w:val="00FB4013"/>
    <w:rsid w:val="00FB5FA3"/>
    <w:rsid w:val="00FD31EF"/>
    <w:rsid w:val="00FF02DF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AFE4EB35-F85F-4AA2-ACE2-119334E4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EF"/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D516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link w:val="Ttulo4Car"/>
    <w:uiPriority w:val="99"/>
    <w:qFormat/>
    <w:rsid w:val="00DC3B1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F02D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C3B1A"/>
    <w:rPr>
      <w:rFonts w:ascii="Times New Roman" w:hAnsi="Times New Roman" w:cs="Times New Roman"/>
      <w:b/>
      <w:bCs/>
      <w:sz w:val="24"/>
      <w:szCs w:val="24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rsid w:val="003F2B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F2BE4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3F2BE4"/>
    <w:rPr>
      <w:rFonts w:cs="Times New Roman"/>
      <w:vertAlign w:val="superscript"/>
    </w:rPr>
  </w:style>
  <w:style w:type="character" w:styleId="Textoennegrita">
    <w:name w:val="Strong"/>
    <w:basedOn w:val="Fuentedeprrafopredeter"/>
    <w:uiPriority w:val="99"/>
    <w:qFormat/>
    <w:rsid w:val="00285384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285384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semiHidden/>
    <w:rsid w:val="00FD3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D31EF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D3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D31EF"/>
    <w:rPr>
      <w:rFonts w:cs="Times New Roman"/>
    </w:rPr>
  </w:style>
  <w:style w:type="character" w:styleId="Hipervnculo">
    <w:name w:val="Hyperlink"/>
    <w:basedOn w:val="Fuentedeprrafopredeter"/>
    <w:uiPriority w:val="99"/>
    <w:rsid w:val="00DC3B1A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rsid w:val="00D516DE"/>
    <w:pPr>
      <w:spacing w:after="200" w:line="276" w:lineRule="auto"/>
      <w:ind w:left="720"/>
    </w:pPr>
    <w:rPr>
      <w:rFonts w:eastAsia="Times New Roman"/>
    </w:rPr>
  </w:style>
  <w:style w:type="character" w:customStyle="1" w:styleId="ssmlft222">
    <w:name w:val="ssml_ft_22_2"/>
    <w:basedOn w:val="Fuentedeprrafopredeter"/>
    <w:uiPriority w:val="99"/>
    <w:rsid w:val="00D516DE"/>
    <w:rPr>
      <w:rFonts w:cs="Times New Roman"/>
    </w:rPr>
  </w:style>
  <w:style w:type="character" w:customStyle="1" w:styleId="ssmlft223">
    <w:name w:val="ssml_ft_22_3"/>
    <w:basedOn w:val="Fuentedeprrafopredeter"/>
    <w:uiPriority w:val="99"/>
    <w:rsid w:val="00D51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ybegueri@live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Accesibilidad y Competitividad de los servicios turísticos de la provincia de San Juan</vt:lpstr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Accesibilidad y Competitividad de los servicios turísticos de la provincia de San Juan</dc:title>
  <dc:subject/>
  <dc:creator>Flores</dc:creator>
  <cp:keywords/>
  <dc:description/>
  <cp:lastModifiedBy>usr</cp:lastModifiedBy>
  <cp:revision>2</cp:revision>
  <dcterms:created xsi:type="dcterms:W3CDTF">2016-02-15T13:37:00Z</dcterms:created>
  <dcterms:modified xsi:type="dcterms:W3CDTF">2016-02-15T13:37:00Z</dcterms:modified>
</cp:coreProperties>
</file>