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3B4" w:rsidRDefault="00CB37A6" w:rsidP="000740BC">
      <w:pPr>
        <w:rPr>
          <w:b/>
          <w:noProof/>
          <w:lang w:eastAsia="es-AR"/>
        </w:rPr>
      </w:pPr>
      <w:r>
        <w:rPr>
          <w:b/>
          <w:noProof/>
          <w:lang w:eastAsia="es-AR"/>
        </w:rPr>
        <w:t xml:space="preserve">Migrar datos del Cvar al SIGEVA </w:t>
      </w:r>
      <w:r w:rsidR="00084248" w:rsidRPr="0019740D">
        <w:rPr>
          <w:b/>
          <w:noProof/>
          <w:lang w:eastAsia="es-AR"/>
        </w:rPr>
        <w:t>UNQ</w:t>
      </w:r>
      <w:r>
        <w:rPr>
          <w:b/>
          <w:noProof/>
          <w:lang w:eastAsia="es-AR"/>
        </w:rPr>
        <w:t>. Ver desde el paso 1</w:t>
      </w:r>
      <w:r w:rsidR="00C51FC3">
        <w:rPr>
          <w:b/>
          <w:noProof/>
          <w:lang w:eastAsia="es-AR"/>
        </w:rPr>
        <w:t xml:space="preserve"> </w:t>
      </w:r>
      <w:r w:rsidR="0000411F">
        <w:rPr>
          <w:b/>
          <w:noProof/>
          <w:lang w:eastAsia="es-AR"/>
        </w:rPr>
        <w:t>al 11</w:t>
      </w:r>
    </w:p>
    <w:p w:rsidR="00CB37A6" w:rsidRPr="0019740D" w:rsidRDefault="00CB37A6" w:rsidP="000740BC">
      <w:pPr>
        <w:rPr>
          <w:b/>
          <w:noProof/>
          <w:lang w:eastAsia="es-AR"/>
        </w:rPr>
      </w:pPr>
      <w:r>
        <w:rPr>
          <w:b/>
          <w:noProof/>
          <w:lang w:eastAsia="es-AR"/>
        </w:rPr>
        <w:t>Migrar datos del SIGEVA CONICET al SIGEVA UNQ. Ver desde el paso</w:t>
      </w:r>
      <w:r w:rsidR="0000411F">
        <w:rPr>
          <w:b/>
          <w:noProof/>
          <w:lang w:eastAsia="es-AR"/>
        </w:rPr>
        <w:t xml:space="preserve"> 8 al 11</w:t>
      </w:r>
    </w:p>
    <w:p w:rsidR="00F4434A" w:rsidRPr="00F4434A" w:rsidRDefault="00084248" w:rsidP="00F4434A">
      <w:pPr>
        <w:pStyle w:val="Prrafodelista"/>
        <w:numPr>
          <w:ilvl w:val="0"/>
          <w:numId w:val="1"/>
        </w:numPr>
        <w:rPr>
          <w:b/>
          <w:noProof/>
          <w:lang w:eastAsia="es-AR"/>
        </w:rPr>
      </w:pPr>
      <w:r w:rsidRPr="00272915">
        <w:rPr>
          <w:b/>
          <w:noProof/>
          <w:lang w:eastAsia="es-AR"/>
        </w:rPr>
        <w:t>Ingres</w:t>
      </w:r>
      <w:r w:rsidR="00DE29EE" w:rsidRPr="00272915">
        <w:rPr>
          <w:b/>
          <w:noProof/>
          <w:lang w:eastAsia="es-AR"/>
        </w:rPr>
        <w:t>e</w:t>
      </w:r>
      <w:r w:rsidRPr="00272915">
        <w:rPr>
          <w:b/>
          <w:noProof/>
          <w:lang w:eastAsia="es-AR"/>
        </w:rPr>
        <w:t xml:space="preserve"> al Cvar</w:t>
      </w:r>
      <w:r w:rsidR="00F4434A">
        <w:rPr>
          <w:b/>
          <w:noProof/>
          <w:lang w:eastAsia="es-AR"/>
        </w:rPr>
        <w:t xml:space="preserve">. </w:t>
      </w:r>
      <w:hyperlink r:id="rId6" w:history="1">
        <w:r w:rsidR="00F4434A" w:rsidRPr="00C51FC3">
          <w:rPr>
            <w:rStyle w:val="Hipervnculo"/>
            <w:b/>
            <w:noProof/>
            <w:lang w:eastAsia="es-AR"/>
          </w:rPr>
          <w:t>http://cvar.sicytar.mincyt.gob.ar/auth/i</w:t>
        </w:r>
        <w:r w:rsidR="00F4434A" w:rsidRPr="00C51FC3">
          <w:rPr>
            <w:rStyle w:val="Hipervnculo"/>
            <w:b/>
            <w:noProof/>
            <w:lang w:eastAsia="es-AR"/>
          </w:rPr>
          <w:t>n</w:t>
        </w:r>
        <w:r w:rsidR="00F4434A" w:rsidRPr="00C51FC3">
          <w:rPr>
            <w:rStyle w:val="Hipervnculo"/>
            <w:b/>
            <w:noProof/>
            <w:lang w:eastAsia="es-AR"/>
          </w:rPr>
          <w:t>dex.jsp</w:t>
        </w:r>
      </w:hyperlink>
    </w:p>
    <w:p w:rsidR="00084248" w:rsidRDefault="00466295">
      <w:r>
        <w:rPr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2.8pt;margin-top:64.8pt;width:164.25pt;height:51pt;z-index:251658240" fillcolor="#f79646 [3209]" strokecolor="#f79646 [3209]" strokeweight="10pt">
            <v:stroke linestyle="thinThin"/>
            <v:shadow color="#868686"/>
            <v:textbox>
              <w:txbxContent>
                <w:p w:rsidR="00084248" w:rsidRPr="00BC39C9" w:rsidRDefault="00084248">
                  <w:pPr>
                    <w:rPr>
                      <w:sz w:val="28"/>
                      <w:szCs w:val="28"/>
                    </w:rPr>
                  </w:pPr>
                  <w:r w:rsidRPr="00BC39C9">
                    <w:rPr>
                      <w:sz w:val="28"/>
                      <w:szCs w:val="28"/>
                    </w:rPr>
                    <w:t>S</w:t>
                  </w:r>
                  <w:r w:rsidR="00DE29EE" w:rsidRPr="00BC39C9">
                    <w:rPr>
                      <w:sz w:val="28"/>
                      <w:szCs w:val="28"/>
                    </w:rPr>
                    <w:t>eleccione</w:t>
                  </w:r>
                  <w:r w:rsidRPr="00BC39C9">
                    <w:rPr>
                      <w:sz w:val="28"/>
                      <w:szCs w:val="28"/>
                    </w:rPr>
                    <w:t xml:space="preserve"> </w:t>
                  </w:r>
                  <w:r w:rsidRPr="00BC39C9">
                    <w:rPr>
                      <w:b/>
                      <w:sz w:val="28"/>
                      <w:szCs w:val="28"/>
                    </w:rPr>
                    <w:t>“Compartir formulario”</w:t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26.45pt;margin-top:42.55pt;width:140.25pt;height:31.5pt;flip:x y;z-index:251659264" o:connectortype="straight" strokecolor="#e36c0a [2409]" strokeweight="1.5pt">
            <v:stroke endarrow="classic"/>
          </v:shape>
        </w:pict>
      </w:r>
      <w:r w:rsidR="00084248" w:rsidRPr="00084248">
        <w:rPr>
          <w:noProof/>
          <w:lang w:eastAsia="es-AR"/>
        </w:rPr>
        <w:drawing>
          <wp:inline distT="0" distB="0" distL="0" distR="0">
            <wp:extent cx="6867525" cy="3750770"/>
            <wp:effectExtent l="19050" t="19050" r="28575" b="2113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906" b="2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750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1F" w:rsidRDefault="00A5521F"/>
    <w:p w:rsidR="00272915" w:rsidRPr="00A5521F" w:rsidRDefault="00272915" w:rsidP="00272915">
      <w:pPr>
        <w:pStyle w:val="Prrafodelista"/>
        <w:numPr>
          <w:ilvl w:val="0"/>
          <w:numId w:val="1"/>
        </w:numPr>
        <w:rPr>
          <w:b/>
        </w:rPr>
      </w:pPr>
      <w:r w:rsidRPr="00A5521F">
        <w:rPr>
          <w:b/>
        </w:rPr>
        <w:t>Seleccione CONICET- Ingrese una clave.</w:t>
      </w:r>
    </w:p>
    <w:p w:rsidR="00084248" w:rsidRDefault="00466295">
      <w:r>
        <w:rPr>
          <w:noProof/>
          <w:lang w:eastAsia="es-AR"/>
        </w:rPr>
        <w:pict>
          <v:shape id="_x0000_s1029" type="#_x0000_t202" style="position:absolute;margin-left:311.7pt;margin-top:67.15pt;width:187.6pt;height:34.55pt;z-index:251660288" fillcolor="#f79646 [3209]" strokecolor="#f79646 [3209]" strokeweight="10pt">
            <v:stroke linestyle="thinThin"/>
            <v:shadow color="#868686"/>
            <v:textbox>
              <w:txbxContent>
                <w:p w:rsidR="00084248" w:rsidRDefault="00DE29EE">
                  <w:r w:rsidRPr="00685B96">
                    <w:rPr>
                      <w:sz w:val="28"/>
                      <w:szCs w:val="28"/>
                    </w:rPr>
                    <w:t>Seleccione</w:t>
                  </w:r>
                  <w:r w:rsidR="00084248" w:rsidRPr="00685B96">
                    <w:rPr>
                      <w:sz w:val="28"/>
                      <w:szCs w:val="28"/>
                    </w:rPr>
                    <w:t xml:space="preserve"> </w:t>
                  </w:r>
                  <w:r w:rsidR="00084248" w:rsidRPr="00685B96">
                    <w:rPr>
                      <w:b/>
                      <w:sz w:val="28"/>
                      <w:szCs w:val="28"/>
                    </w:rPr>
                    <w:t>“CONICET</w:t>
                  </w:r>
                  <w:r w:rsidR="00084248" w:rsidRPr="00084248">
                    <w:rPr>
                      <w:b/>
                    </w:rPr>
                    <w:t>”</w:t>
                  </w:r>
                </w:p>
              </w:txbxContent>
            </v:textbox>
          </v:shape>
        </w:pict>
      </w:r>
      <w:r w:rsidR="0019740D">
        <w:rPr>
          <w:noProof/>
          <w:lang w:eastAsia="es-AR"/>
        </w:rPr>
        <w:pict>
          <v:shape id="_x0000_s1032" type="#_x0000_t32" style="position:absolute;margin-left:224.7pt;margin-top:97.15pt;width:12.75pt;height:87pt;flip:x y;z-index:251663360" o:connectortype="straight" strokecolor="#76923c [2406]" strokeweight="1.5pt">
            <v:stroke endarrow="block" endarrowwidth="wide" endarrowlength="long"/>
          </v:shape>
        </w:pict>
      </w:r>
      <w:r w:rsidR="0019740D">
        <w:rPr>
          <w:noProof/>
          <w:lang w:eastAsia="es-AR"/>
        </w:rPr>
        <w:pict>
          <v:shape id="_x0000_s1031" type="#_x0000_t202" style="position:absolute;margin-left:31.2pt;margin-top:181.7pt;width:379.5pt;height:54.8pt;z-index:251662336" fillcolor="#9bbb59 [3206]" strokecolor="#9bbb59 [3206]" strokeweight="10pt">
            <v:stroke linestyle="thinThin"/>
            <v:shadow color="#868686"/>
            <v:textbox>
              <w:txbxContent>
                <w:p w:rsidR="00084248" w:rsidRPr="00685B96" w:rsidRDefault="00084248">
                  <w:pPr>
                    <w:rPr>
                      <w:sz w:val="32"/>
                      <w:szCs w:val="32"/>
                    </w:rPr>
                  </w:pPr>
                  <w:r w:rsidRPr="00685B96">
                    <w:rPr>
                      <w:sz w:val="32"/>
                      <w:szCs w:val="32"/>
                    </w:rPr>
                    <w:t>Ingres</w:t>
                  </w:r>
                  <w:r w:rsidR="00DE29EE" w:rsidRPr="00685B96">
                    <w:rPr>
                      <w:sz w:val="32"/>
                      <w:szCs w:val="32"/>
                    </w:rPr>
                    <w:t>e</w:t>
                  </w:r>
                  <w:r w:rsidRPr="00685B96">
                    <w:rPr>
                      <w:sz w:val="32"/>
                      <w:szCs w:val="32"/>
                    </w:rPr>
                    <w:t xml:space="preserve"> una contraseña. Esta contraseña</w:t>
                  </w:r>
                  <w:r w:rsidR="00DE29EE" w:rsidRPr="00685B96">
                    <w:rPr>
                      <w:sz w:val="32"/>
                      <w:szCs w:val="32"/>
                    </w:rPr>
                    <w:t xml:space="preserve"> le</w:t>
                  </w:r>
                  <w:r w:rsidRPr="00685B96">
                    <w:rPr>
                      <w:sz w:val="32"/>
                      <w:szCs w:val="32"/>
                    </w:rPr>
                    <w:t xml:space="preserve"> será requerida en las plataformas del SIGEVA para realizar las migraciones de datos.</w:t>
                  </w:r>
                </w:p>
              </w:txbxContent>
            </v:textbox>
          </v:shape>
        </w:pict>
      </w:r>
      <w:r w:rsidR="0019740D">
        <w:rPr>
          <w:noProof/>
          <w:lang w:eastAsia="es-AR"/>
        </w:rPr>
        <w:pict>
          <v:shape id="_x0000_s1030" type="#_x0000_t32" style="position:absolute;margin-left:256.2pt;margin-top:79.9pt;width:54.75pt;height:5.25pt;flip:x y;z-index:251661312" o:connectortype="straight" strokecolor="#e36c0a [2409]" strokeweight="1.5pt">
            <v:stroke endarrow="block"/>
          </v:shape>
        </w:pict>
      </w:r>
      <w:r w:rsidR="00084248">
        <w:rPr>
          <w:noProof/>
          <w:lang w:eastAsia="es-AR"/>
        </w:rPr>
        <w:drawing>
          <wp:inline distT="0" distB="0" distL="0" distR="0">
            <wp:extent cx="6867525" cy="3678448"/>
            <wp:effectExtent l="19050" t="19050" r="28575" b="17252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906" b="2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67844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248" w:rsidRPr="00084248">
        <w:t xml:space="preserve"> </w:t>
      </w:r>
    </w:p>
    <w:p w:rsidR="003558AC" w:rsidRPr="00272915" w:rsidRDefault="003558AC" w:rsidP="00272915">
      <w:pPr>
        <w:pStyle w:val="Prrafodelista"/>
        <w:numPr>
          <w:ilvl w:val="0"/>
          <w:numId w:val="1"/>
        </w:numPr>
        <w:rPr>
          <w:b/>
        </w:rPr>
      </w:pPr>
      <w:r w:rsidRPr="00272915">
        <w:rPr>
          <w:b/>
          <w:noProof/>
          <w:lang w:eastAsia="es-AR"/>
        </w:rPr>
        <w:lastRenderedPageBreak/>
        <w:pict>
          <v:shape id="_x0000_s1034" type="#_x0000_t32" style="position:absolute;left:0;text-align:left;margin-left:148.95pt;margin-top:16.9pt;width:5.25pt;height:104.75pt;z-index:251665408" o:connectortype="straight">
            <v:stroke endarrow="block"/>
          </v:shape>
        </w:pict>
      </w:r>
      <w:r w:rsidR="00272915" w:rsidRPr="00272915">
        <w:rPr>
          <w:b/>
          <w:noProof/>
          <w:lang w:eastAsia="es-AR"/>
        </w:rPr>
        <w:t xml:space="preserve">Luego </w:t>
      </w:r>
      <w:r w:rsidR="00DE29EE" w:rsidRPr="00272915">
        <w:rPr>
          <w:b/>
        </w:rPr>
        <w:t xml:space="preserve"> ingrese a SIGEVA CONICE</w:t>
      </w:r>
      <w:r w:rsidR="00B34629" w:rsidRPr="00272915">
        <w:rPr>
          <w:b/>
        </w:rPr>
        <w:t>T</w:t>
      </w:r>
      <w:r w:rsidR="00CB37A6">
        <w:rPr>
          <w:b/>
        </w:rPr>
        <w:t xml:space="preserve"> / CONICET Intranet</w:t>
      </w:r>
      <w:r w:rsidR="00C51FC3">
        <w:rPr>
          <w:b/>
        </w:rPr>
        <w:t xml:space="preserve"> </w:t>
      </w:r>
      <w:hyperlink r:id="rId9" w:history="1">
        <w:r w:rsidR="00C51FC3" w:rsidRPr="00C51FC3">
          <w:rPr>
            <w:rStyle w:val="Hipervnculo"/>
            <w:b/>
          </w:rPr>
          <w:t>https://si.conicet.go</w:t>
        </w:r>
        <w:r w:rsidR="00C51FC3" w:rsidRPr="00C51FC3">
          <w:rPr>
            <w:rStyle w:val="Hipervnculo"/>
            <w:b/>
          </w:rPr>
          <w:t>v</w:t>
        </w:r>
        <w:r w:rsidR="00C51FC3" w:rsidRPr="00C51FC3">
          <w:rPr>
            <w:rStyle w:val="Hipervnculo"/>
            <w:b/>
          </w:rPr>
          <w:t>.ar/</w:t>
        </w:r>
      </w:hyperlink>
    </w:p>
    <w:p w:rsidR="00B34629" w:rsidRDefault="00272915">
      <w:r w:rsidRPr="003558AC">
        <w:rPr>
          <w:b/>
          <w:noProof/>
          <w:lang w:eastAsia="es-AR"/>
        </w:rPr>
        <w:pict>
          <v:shape id="_x0000_s1033" type="#_x0000_t202" style="position:absolute;margin-left:9.55pt;margin-top:187.2pt;width:187.5pt;height:63pt;z-index:251664384" fillcolor="#9bbb59 [3206]" strokecolor="#9bbb59 [3206]" strokeweight="10pt">
            <v:stroke linestyle="thinThin"/>
            <v:shadow color="#868686"/>
            <v:textbox>
              <w:txbxContent>
                <w:p w:rsidR="00B34629" w:rsidRPr="00272915" w:rsidRDefault="00B34629" w:rsidP="00B34629">
                  <w:pPr>
                    <w:rPr>
                      <w:b/>
                      <w:sz w:val="28"/>
                      <w:szCs w:val="28"/>
                    </w:rPr>
                  </w:pPr>
                  <w:r w:rsidRPr="00272915">
                    <w:rPr>
                      <w:b/>
                      <w:sz w:val="28"/>
                      <w:szCs w:val="28"/>
                    </w:rPr>
                    <w:t>Si no tiene un usuario, regístrese y genérese uno</w:t>
                  </w:r>
                </w:p>
              </w:txbxContent>
            </v:textbox>
          </v:shape>
        </w:pict>
      </w:r>
      <w:r w:rsidR="003558AC">
        <w:rPr>
          <w:b/>
          <w:noProof/>
          <w:lang w:eastAsia="es-AR"/>
        </w:rPr>
        <w:pict>
          <v:shape id="_x0000_s1040" type="#_x0000_t32" style="position:absolute;margin-left:197.05pt;margin-top:187.2pt;width:21pt;height:24.5pt;flip:y;z-index:251670528" o:connectortype="straight" strokecolor="#76923c [2406]" strokeweight="1.5pt">
            <v:stroke endarrow="block"/>
          </v:shape>
        </w:pict>
      </w:r>
      <w:r w:rsidR="00B34629">
        <w:rPr>
          <w:noProof/>
          <w:lang w:eastAsia="es-AR"/>
        </w:rPr>
        <w:drawing>
          <wp:inline distT="0" distB="0" distL="0" distR="0">
            <wp:extent cx="6477000" cy="3250599"/>
            <wp:effectExtent l="19050" t="19050" r="19050" b="26001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275" b="2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50599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29" w:rsidRDefault="00B34629"/>
    <w:p w:rsidR="00B34629" w:rsidRPr="00A84F77" w:rsidRDefault="00B34629" w:rsidP="00A84F77">
      <w:pPr>
        <w:pStyle w:val="Prrafodelista"/>
        <w:numPr>
          <w:ilvl w:val="0"/>
          <w:numId w:val="1"/>
        </w:numPr>
        <w:rPr>
          <w:b/>
        </w:rPr>
      </w:pPr>
      <w:r w:rsidRPr="00A84F77">
        <w:rPr>
          <w:b/>
        </w:rPr>
        <w:t xml:space="preserve">Ingrese a SIGEVA CONICET con su usuario y contraseña </w:t>
      </w:r>
    </w:p>
    <w:p w:rsidR="00B34629" w:rsidRDefault="001C0779">
      <w:r>
        <w:rPr>
          <w:noProof/>
          <w:lang w:eastAsia="es-AR"/>
        </w:rPr>
        <w:pict>
          <v:shape id="_x0000_s1036" type="#_x0000_t202" style="position:absolute;margin-left:148.95pt;margin-top:137.8pt;width:246.1pt;height:34.5pt;z-index:251667456" fillcolor="#f79646 [3209]" strokecolor="#f79646 [3209]" strokeweight="10pt">
            <v:stroke linestyle="thinThin"/>
            <v:shadow color="#868686"/>
            <v:textbox>
              <w:txbxContent>
                <w:p w:rsidR="00B34629" w:rsidRPr="00685B96" w:rsidRDefault="00B34629">
                  <w:pPr>
                    <w:rPr>
                      <w:b/>
                      <w:sz w:val="32"/>
                      <w:szCs w:val="32"/>
                    </w:rPr>
                  </w:pPr>
                  <w:r w:rsidRPr="00685B96">
                    <w:rPr>
                      <w:b/>
                      <w:sz w:val="32"/>
                      <w:szCs w:val="32"/>
                    </w:rPr>
                    <w:t xml:space="preserve">Ingrese a banco de </w:t>
                  </w:r>
                  <w:r w:rsidR="00685B96" w:rsidRPr="00685B96">
                    <w:rPr>
                      <w:b/>
                      <w:sz w:val="32"/>
                      <w:szCs w:val="32"/>
                    </w:rPr>
                    <w:t>datos</w:t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shape id="_x0000_s1037" type="#_x0000_t32" style="position:absolute;margin-left:109.95pt;margin-top:104.8pt;width:39pt;height:33pt;flip:x y;z-index:251668480" o:connectortype="straight" strokecolor="#e36c0a [2409]" strokeweight="1.5pt">
            <v:stroke endarrow="classic"/>
          </v:shape>
        </w:pict>
      </w:r>
      <w:r w:rsidR="00B34629">
        <w:rPr>
          <w:noProof/>
          <w:lang w:eastAsia="es-AR"/>
        </w:rPr>
        <w:drawing>
          <wp:inline distT="0" distB="0" distL="0" distR="0">
            <wp:extent cx="6534150" cy="3918416"/>
            <wp:effectExtent l="19050" t="19050" r="19050" b="24934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906" b="1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14" cy="39221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AB" w:rsidRPr="00A84F77" w:rsidRDefault="00A84F77" w:rsidP="00A84F77">
      <w:pPr>
        <w:pStyle w:val="Prrafodelista"/>
        <w:numPr>
          <w:ilvl w:val="0"/>
          <w:numId w:val="1"/>
        </w:numPr>
        <w:rPr>
          <w:b/>
        </w:rPr>
      </w:pPr>
      <w:r w:rsidRPr="00A84F77">
        <w:rPr>
          <w:b/>
        </w:rPr>
        <w:t>En la solapa principal seleccione compartir formulario.</w:t>
      </w:r>
    </w:p>
    <w:p w:rsidR="001C32AB" w:rsidRDefault="005F19FB">
      <w:r>
        <w:rPr>
          <w:noProof/>
          <w:lang w:eastAsia="es-AR"/>
        </w:rPr>
        <w:lastRenderedPageBreak/>
        <w:pict>
          <v:shape id="_x0000_s1039" type="#_x0000_t202" style="position:absolute;margin-left:256.3pt;margin-top:91.15pt;width:231.75pt;height:45pt;z-index:251669504" fillcolor="#f79646 [3209]" strokecolor="#f79646 [3209]" strokeweight="10pt">
            <v:stroke linestyle="thinThin"/>
            <v:shadow color="#868686"/>
            <v:textbox>
              <w:txbxContent>
                <w:p w:rsidR="00CE2631" w:rsidRPr="005F19FB" w:rsidRDefault="005F19FB">
                  <w:pPr>
                    <w:rPr>
                      <w:b/>
                      <w:sz w:val="28"/>
                      <w:szCs w:val="28"/>
                    </w:rPr>
                  </w:pPr>
                  <w:r w:rsidRPr="005F19FB">
                    <w:rPr>
                      <w:b/>
                      <w:sz w:val="28"/>
                      <w:szCs w:val="28"/>
                    </w:rPr>
                    <w:t>Seleccione</w:t>
                  </w:r>
                  <w:r>
                    <w:rPr>
                      <w:b/>
                      <w:sz w:val="28"/>
                      <w:szCs w:val="28"/>
                    </w:rPr>
                    <w:t xml:space="preserve"> “C</w:t>
                  </w:r>
                  <w:r w:rsidR="00CE2631" w:rsidRPr="005F19FB">
                    <w:rPr>
                      <w:b/>
                      <w:sz w:val="28"/>
                      <w:szCs w:val="28"/>
                    </w:rPr>
                    <w:t>ompartir formulario</w:t>
                  </w:r>
                  <w:r>
                    <w:rPr>
                      <w:b/>
                      <w:sz w:val="28"/>
                      <w:szCs w:val="28"/>
                    </w:rPr>
                    <w:t>”</w:t>
                  </w:r>
                </w:p>
              </w:txbxContent>
            </v:textbox>
          </v:shape>
        </w:pict>
      </w:r>
      <w:r>
        <w:rPr>
          <w:noProof/>
          <w:lang w:eastAsia="es-AR"/>
        </w:rPr>
        <w:pict>
          <v:shape id="_x0000_s1041" type="#_x0000_t32" style="position:absolute;margin-left:131.8pt;margin-top:55.65pt;width:124.5pt;height:59.25pt;flip:x y;z-index:251671552" o:connectortype="straight" strokecolor="#e36c0a [2409]" strokeweight="1.75pt">
            <v:stroke endarrow="classic"/>
          </v:shape>
        </w:pict>
      </w:r>
      <w:r w:rsidR="001C32AB">
        <w:rPr>
          <w:noProof/>
          <w:lang w:eastAsia="es-AR"/>
        </w:rPr>
        <w:drawing>
          <wp:inline distT="0" distB="0" distL="0" distR="0">
            <wp:extent cx="6737410" cy="3629025"/>
            <wp:effectExtent l="19050" t="19050" r="2534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275"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177" cy="36332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0D" w:rsidRPr="00C8681A" w:rsidRDefault="00E43311" w:rsidP="00A84F77">
      <w:pPr>
        <w:pStyle w:val="Prrafodelista"/>
        <w:numPr>
          <w:ilvl w:val="0"/>
          <w:numId w:val="1"/>
        </w:numPr>
        <w:rPr>
          <w:b/>
        </w:rPr>
      </w:pPr>
      <w:r w:rsidRPr="00C8681A">
        <w:rPr>
          <w:b/>
        </w:rPr>
        <w:t>Seleccione CVAR</w:t>
      </w:r>
    </w:p>
    <w:p w:rsidR="00F8770D" w:rsidRDefault="00E43311">
      <w:r>
        <w:rPr>
          <w:noProof/>
          <w:lang w:eastAsia="es-AR"/>
        </w:rPr>
        <w:pict>
          <v:shape id="_x0000_s1045" type="#_x0000_t32" style="position:absolute;margin-left:209.8pt;margin-top:123.2pt;width:15pt;height:76.5pt;flip:y;z-index:251675648" o:connectortype="straight" strokecolor="#e36c0a [2409]" strokeweight="1.5pt">
            <v:stroke endarrow="block"/>
          </v:shape>
        </w:pict>
      </w:r>
      <w:r w:rsidR="00272915">
        <w:rPr>
          <w:noProof/>
          <w:lang w:eastAsia="es-AR"/>
        </w:rPr>
        <w:pict>
          <v:shape id="_x0000_s1044" type="#_x0000_t202" style="position:absolute;margin-left:64.3pt;margin-top:206.45pt;width:404.25pt;height:36.75pt;z-index:251674624" fillcolor="#f79646 [3209]" strokecolor="#f79646 [3209]" strokeweight="10pt">
            <v:stroke linestyle="thinThin"/>
            <v:shadow color="#868686"/>
            <v:textbox>
              <w:txbxContent>
                <w:p w:rsidR="00272915" w:rsidRPr="00E43311" w:rsidRDefault="00272915">
                  <w:pPr>
                    <w:rPr>
                      <w:b/>
                      <w:sz w:val="28"/>
                      <w:szCs w:val="28"/>
                    </w:rPr>
                  </w:pPr>
                  <w:r w:rsidRPr="00E43311">
                    <w:rPr>
                      <w:b/>
                      <w:sz w:val="28"/>
                      <w:szCs w:val="28"/>
                    </w:rPr>
                    <w:t>Insertar la Clave</w:t>
                  </w:r>
                  <w:r w:rsidR="00E43311" w:rsidRPr="00E43311">
                    <w:rPr>
                      <w:b/>
                      <w:sz w:val="28"/>
                      <w:szCs w:val="28"/>
                    </w:rPr>
                    <w:t xml:space="preserve"> consignada en el punto 2 de este instructivo</w:t>
                  </w:r>
                </w:p>
              </w:txbxContent>
            </v:textbox>
          </v:shape>
        </w:pict>
      </w:r>
      <w:r w:rsidR="000E5DD6">
        <w:rPr>
          <w:noProof/>
          <w:lang w:eastAsia="es-AR"/>
        </w:rPr>
        <w:pict>
          <v:shape id="_x0000_s1043" type="#_x0000_t32" style="position:absolute;margin-left:245.05pt;margin-top:104.45pt;width:115.5pt;height:32.25pt;flip:x y;z-index:251673600" o:connectortype="straight" strokecolor="#e36c0a [2409]" strokeweight="1.75pt">
            <v:stroke endarrow="classic"/>
          </v:shape>
        </w:pict>
      </w:r>
      <w:r w:rsidR="000E5DD6">
        <w:rPr>
          <w:noProof/>
          <w:lang w:eastAsia="es-AR"/>
        </w:rPr>
        <w:pict>
          <v:shape id="_x0000_s1042" type="#_x0000_t202" style="position:absolute;margin-left:360.55pt;margin-top:118.7pt;width:147pt;height:45pt;z-index:251672576" fillcolor="#f79646 [3209]" strokecolor="#f79646 [3209]" strokeweight="10pt">
            <v:stroke linestyle="thinThin"/>
            <v:shadow color="#868686"/>
            <v:textbox style="mso-next-textbox:#_x0000_s1042">
              <w:txbxContent>
                <w:p w:rsidR="00F8770D" w:rsidRPr="005F19FB" w:rsidRDefault="00F8770D" w:rsidP="00F8770D">
                  <w:pPr>
                    <w:rPr>
                      <w:b/>
                      <w:sz w:val="28"/>
                      <w:szCs w:val="28"/>
                    </w:rPr>
                  </w:pPr>
                  <w:r w:rsidRPr="005F19FB">
                    <w:rPr>
                      <w:b/>
                      <w:sz w:val="28"/>
                      <w:szCs w:val="28"/>
                    </w:rPr>
                    <w:t>Seleccione</w:t>
                  </w:r>
                  <w:r>
                    <w:rPr>
                      <w:b/>
                      <w:sz w:val="28"/>
                      <w:szCs w:val="28"/>
                    </w:rPr>
                    <w:t xml:space="preserve"> “CVAR”</w:t>
                  </w:r>
                </w:p>
              </w:txbxContent>
            </v:textbox>
          </v:shape>
        </w:pict>
      </w:r>
      <w:r w:rsidR="00F8770D">
        <w:rPr>
          <w:noProof/>
          <w:lang w:eastAsia="es-AR"/>
        </w:rPr>
        <w:drawing>
          <wp:inline distT="0" distB="0" distL="0" distR="0">
            <wp:extent cx="6838950" cy="3274646"/>
            <wp:effectExtent l="19050" t="19050" r="19050" b="21004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644" b="3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746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311" w:rsidRDefault="00C8681A" w:rsidP="00C8681A">
      <w:pPr>
        <w:pStyle w:val="Prrafodelista"/>
        <w:numPr>
          <w:ilvl w:val="0"/>
          <w:numId w:val="1"/>
        </w:numPr>
        <w:rPr>
          <w:b/>
        </w:rPr>
      </w:pPr>
      <w:r w:rsidRPr="00C8681A">
        <w:rPr>
          <w:b/>
        </w:rPr>
        <w:t xml:space="preserve">Ingrese </w:t>
      </w:r>
      <w:r w:rsidR="00846358">
        <w:rPr>
          <w:b/>
        </w:rPr>
        <w:t>a</w:t>
      </w:r>
      <w:r w:rsidRPr="00C8681A">
        <w:rPr>
          <w:b/>
        </w:rPr>
        <w:t xml:space="preserve"> cada ítem para comenzar la migración</w:t>
      </w:r>
      <w:r w:rsidR="00846358">
        <w:rPr>
          <w:b/>
        </w:rPr>
        <w:t>.</w:t>
      </w:r>
    </w:p>
    <w:p w:rsidR="00846358" w:rsidRDefault="00C51FC3" w:rsidP="00846358">
      <w:pPr>
        <w:pStyle w:val="Prrafodelista"/>
        <w:rPr>
          <w:b/>
        </w:rPr>
      </w:pPr>
      <w:r>
        <w:rPr>
          <w:b/>
          <w:noProof/>
          <w:lang w:eastAsia="es-AR"/>
        </w:rPr>
        <w:lastRenderedPageBreak/>
        <w:drawing>
          <wp:inline distT="0" distB="0" distL="0" distR="0">
            <wp:extent cx="6664912" cy="4029075"/>
            <wp:effectExtent l="19050" t="19050" r="21638" b="28575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382" t="6644" r="4429" b="2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111" cy="40304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358">
        <w:rPr>
          <w:b/>
          <w:noProof/>
          <w:lang w:eastAsia="es-AR"/>
        </w:rPr>
        <w:pict>
          <v:shape id="_x0000_s1051" type="#_x0000_t32" style="position:absolute;left:0;text-align:left;margin-left:412.3pt;margin-top:222.9pt;width:16.5pt;height:85.5pt;flip:x;z-index:251681792;mso-position-horizontal-relative:text;mso-position-vertical-relative:text" o:connectortype="straight" strokecolor="#e36c0a [2409]" strokeweight="2pt">
            <v:stroke endarrow="classic"/>
          </v:shape>
        </w:pict>
      </w:r>
      <w:r w:rsidR="00846358">
        <w:rPr>
          <w:b/>
          <w:noProof/>
          <w:lang w:eastAsia="es-AR"/>
        </w:rPr>
        <w:pict>
          <v:shape id="_x0000_s1050" type="#_x0000_t32" style="position:absolute;left:0;text-align:left;margin-left:254.95pt;margin-top:222.9pt;width:120.6pt;height:85.5pt;flip:x;z-index:251680768;mso-position-horizontal-relative:text;mso-position-vertical-relative:text" o:connectortype="straight" strokecolor="#e36c0a [2409]" strokeweight="2pt">
            <v:stroke endarrow="classic"/>
          </v:shape>
        </w:pict>
      </w:r>
      <w:r w:rsidR="00846358">
        <w:rPr>
          <w:b/>
          <w:noProof/>
          <w:lang w:eastAsia="es-AR"/>
        </w:rPr>
        <w:pict>
          <v:shape id="_x0000_s1046" type="#_x0000_t202" style="position:absolute;left:0;text-align:left;margin-left:249.55pt;margin-top:165.9pt;width:256.5pt;height:57pt;z-index:251676672;mso-position-horizontal-relative:text;mso-position-vertical-relative:text" fillcolor="#f79646 [3209]" strokecolor="#f79646 [3209]" strokeweight="10pt">
            <v:stroke linestyle="thinThin"/>
            <v:shadow color="#868686"/>
            <v:textbox style="mso-next-textbox:#_x0000_s1046">
              <w:txbxContent>
                <w:p w:rsidR="00846358" w:rsidRPr="005F19FB" w:rsidRDefault="00846358" w:rsidP="0084635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Debe ingresar ítem por ítem en donde tenga información cargada en el CVAR</w:t>
                  </w:r>
                </w:p>
              </w:txbxContent>
            </v:textbox>
          </v:shape>
        </w:pict>
      </w:r>
      <w:r w:rsidR="00846358">
        <w:rPr>
          <w:b/>
          <w:noProof/>
          <w:lang w:eastAsia="es-AR"/>
        </w:rPr>
        <w:pict>
          <v:shape id="_x0000_s1049" type="#_x0000_t32" style="position:absolute;left:0;text-align:left;margin-left:191.95pt;margin-top:228.15pt;width:70.5pt;height:24.75pt;flip:x;z-index:251679744;mso-position-horizontal-relative:text;mso-position-vertical-relative:text" o:connectortype="straight" strokecolor="#e36c0a [2409]" strokeweight="2pt">
            <v:stroke endarrow="classic"/>
          </v:shape>
        </w:pict>
      </w:r>
      <w:r w:rsidR="00846358">
        <w:rPr>
          <w:b/>
          <w:noProof/>
          <w:lang w:eastAsia="es-AR"/>
        </w:rPr>
        <w:pict>
          <v:shape id="_x0000_s1048" type="#_x0000_t32" style="position:absolute;left:0;text-align:left;margin-left:191.95pt;margin-top:183.9pt;width:63pt;height:16.5pt;flip:x y;z-index:251678720;mso-position-horizontal-relative:text;mso-position-vertical-relative:text" o:connectortype="straight" strokecolor="#e36c0a [2409]" strokeweight="2pt">
            <v:stroke endarrow="classic"/>
          </v:shape>
        </w:pict>
      </w:r>
      <w:r w:rsidR="00846358">
        <w:rPr>
          <w:b/>
          <w:noProof/>
          <w:lang w:eastAsia="es-AR"/>
        </w:rPr>
        <w:pict>
          <v:shape id="_x0000_s1047" type="#_x0000_t32" style="position:absolute;left:0;text-align:left;margin-left:216.55pt;margin-top:173.4pt;width:33pt;height:5.25pt;flip:x y;z-index:251677696;mso-position-horizontal-relative:text;mso-position-vertical-relative:text" o:connectortype="straight" strokecolor="#e36c0a [2409]" strokeweight="2pt">
            <v:stroke endarrow="classic"/>
          </v:shape>
        </w:pict>
      </w:r>
    </w:p>
    <w:p w:rsidR="006159AE" w:rsidRDefault="006159AE" w:rsidP="00846358">
      <w:pPr>
        <w:pStyle w:val="Prrafodelista"/>
        <w:rPr>
          <w:b/>
        </w:rPr>
      </w:pPr>
    </w:p>
    <w:p w:rsidR="006159AE" w:rsidRDefault="006159AE" w:rsidP="00846358">
      <w:pPr>
        <w:pStyle w:val="Prrafodelista"/>
        <w:rPr>
          <w:b/>
        </w:rPr>
      </w:pPr>
      <w:r>
        <w:rPr>
          <w:b/>
          <w:noProof/>
          <w:lang w:eastAsia="es-AR"/>
        </w:rPr>
        <w:pict>
          <v:shape id="_x0000_s1053" type="#_x0000_t32" style="position:absolute;left:0;text-align:left;margin-left:311.8pt;margin-top:96.7pt;width:149.25pt;height:108.75pt;flip:y;z-index:251683840" o:connectortype="straight" strokecolor="#e36c0a [2409]" strokeweight="2pt">
            <v:stroke endarrow="classic"/>
          </v:shape>
        </w:pict>
      </w:r>
      <w:r>
        <w:rPr>
          <w:b/>
          <w:noProof/>
          <w:lang w:eastAsia="es-AR"/>
        </w:rPr>
        <w:pict>
          <v:shape id="_x0000_s1052" type="#_x0000_t202" style="position:absolute;left:0;text-align:left;margin-left:119.05pt;margin-top:200.2pt;width:256.5pt;height:38.25pt;z-index:251682816" fillcolor="#f79646 [3209]" strokecolor="#f79646 [3209]" strokeweight="10pt">
            <v:stroke linestyle="thinThin"/>
            <v:shadow color="#868686"/>
            <v:textbox style="mso-next-textbox:#_x0000_s1052">
              <w:txbxContent>
                <w:p w:rsidR="006159AE" w:rsidRPr="005F19FB" w:rsidRDefault="006159AE" w:rsidP="006159AE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Seleccione IMPORTAR en cada caso</w:t>
                  </w:r>
                </w:p>
              </w:txbxContent>
            </v:textbox>
          </v:shape>
        </w:pict>
      </w:r>
      <w:r>
        <w:rPr>
          <w:b/>
          <w:noProof/>
          <w:lang w:eastAsia="es-AR"/>
        </w:rPr>
        <w:drawing>
          <wp:inline distT="0" distB="0" distL="0" distR="0">
            <wp:extent cx="6661250" cy="3857625"/>
            <wp:effectExtent l="19050" t="19050" r="25300" b="28575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57" t="5906" b="2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50" cy="3857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3C" w:rsidRDefault="00C4763C" w:rsidP="00846358">
      <w:pPr>
        <w:pStyle w:val="Prrafodelista"/>
        <w:rPr>
          <w:b/>
        </w:rPr>
      </w:pPr>
      <w:r>
        <w:rPr>
          <w:b/>
          <w:noProof/>
          <w:lang w:eastAsia="es-AR"/>
        </w:rPr>
        <w:lastRenderedPageBreak/>
        <w:pict>
          <v:shape id="_x0000_s1054" type="#_x0000_t202" style="position:absolute;left:0;text-align:left;margin-left:45.55pt;margin-top:164.4pt;width:472.5pt;height:113.25pt;z-index:251684864" fillcolor="#f79646 [3209]" strokecolor="#f79646 [3209]" strokeweight="10pt">
            <v:stroke linestyle="thinThin"/>
            <v:shadow color="#868686"/>
            <v:textbox style="mso-next-textbox:#_x0000_s1054">
              <w:txbxContent>
                <w:p w:rsidR="00C4763C" w:rsidRDefault="00C4763C" w:rsidP="00C4763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Luego seleccione CVAR y coloque la contraseña consignada en el punto 2</w:t>
                  </w:r>
                  <w:r w:rsidR="0040183F"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F50B22" w:rsidRDefault="0040183F" w:rsidP="00C4763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**Repita este procedimiento en cada ítem </w:t>
                  </w:r>
                  <w:r w:rsidR="00BA1BE5">
                    <w:rPr>
                      <w:b/>
                      <w:sz w:val="28"/>
                      <w:szCs w:val="28"/>
                    </w:rPr>
                    <w:t>que contenga información</w:t>
                  </w:r>
                  <w:r>
                    <w:rPr>
                      <w:b/>
                      <w:sz w:val="28"/>
                      <w:szCs w:val="28"/>
                    </w:rPr>
                    <w:t>**</w:t>
                  </w:r>
                </w:p>
                <w:p w:rsidR="0040183F" w:rsidRPr="005F19FB" w:rsidRDefault="00F50B22" w:rsidP="00C4763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Con estos procedimientos está completa la migración del CVAR al SIGEVA CONICET.</w:t>
                  </w:r>
                </w:p>
              </w:txbxContent>
            </v:textbox>
          </v:shape>
        </w:pict>
      </w:r>
      <w:r>
        <w:rPr>
          <w:b/>
          <w:noProof/>
          <w:lang w:eastAsia="es-AR"/>
        </w:rPr>
        <w:pict>
          <v:shape id="_x0000_s1055" type="#_x0000_t32" style="position:absolute;left:0;text-align:left;margin-left:244.3pt;margin-top:119.4pt;width:52.5pt;height:61.5pt;flip:y;z-index:251685888" o:connectortype="straight" strokecolor="#e36c0a [2409]" strokeweight="2pt">
            <v:stroke endarrow="classic"/>
          </v:shape>
        </w:pict>
      </w:r>
      <w:r>
        <w:rPr>
          <w:b/>
          <w:noProof/>
          <w:lang w:eastAsia="es-AR"/>
        </w:rPr>
        <w:drawing>
          <wp:inline distT="0" distB="0" distL="0" distR="0">
            <wp:extent cx="6218629" cy="3571875"/>
            <wp:effectExtent l="19050" t="19050" r="10721" b="28575"/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644" r="9449" b="3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29" cy="35718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3" w:rsidRDefault="00C51FC3" w:rsidP="00846358">
      <w:pPr>
        <w:pStyle w:val="Prrafodelista"/>
        <w:rPr>
          <w:b/>
        </w:rPr>
      </w:pPr>
    </w:p>
    <w:p w:rsidR="00C51FC3" w:rsidRDefault="00C51FC3" w:rsidP="00C51FC3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Ingrese al SIGEVA UNQ </w:t>
      </w:r>
      <w:hyperlink r:id="rId17" w:history="1">
        <w:r w:rsidRPr="00BB3EF5">
          <w:rPr>
            <w:rStyle w:val="Hipervnculo"/>
            <w:b/>
          </w:rPr>
          <w:t>https://unq.sigeva.gob.ar/</w:t>
        </w:r>
      </w:hyperlink>
    </w:p>
    <w:p w:rsidR="00C51FC3" w:rsidRDefault="00C51FC3" w:rsidP="00C51FC3">
      <w:pPr>
        <w:pStyle w:val="Prrafodelista"/>
        <w:rPr>
          <w:b/>
        </w:rPr>
      </w:pPr>
    </w:p>
    <w:p w:rsidR="00C51FC3" w:rsidRDefault="001D06BB" w:rsidP="00C51FC3">
      <w:pPr>
        <w:pStyle w:val="Prrafodelista"/>
        <w:rPr>
          <w:b/>
        </w:rPr>
      </w:pPr>
      <w:r>
        <w:rPr>
          <w:b/>
          <w:noProof/>
          <w:lang w:eastAsia="es-AR"/>
        </w:rPr>
        <w:pict>
          <v:shape id="_x0000_s1059" type="#_x0000_t202" style="position:absolute;left:0;text-align:left;margin-left:57.55pt;margin-top:213.55pt;width:279.75pt;height:39.75pt;z-index:251688960" fillcolor="#f79646 [3209]" strokecolor="#f79646 [3209]" strokeweight="10pt">
            <v:stroke linestyle="thinThin"/>
            <v:shadow color="#868686"/>
            <v:textbox style="mso-next-textbox:#_x0000_s1059">
              <w:txbxContent>
                <w:p w:rsidR="00C278F5" w:rsidRDefault="00C278F5" w:rsidP="00C278F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Luego de registrarse ingrese</w:t>
                  </w:r>
                  <w:r w:rsidR="001D06BB">
                    <w:rPr>
                      <w:b/>
                      <w:sz w:val="28"/>
                      <w:szCs w:val="28"/>
                    </w:rPr>
                    <w:t xml:space="preserve"> al SIGEVA UNQ</w:t>
                  </w:r>
                </w:p>
                <w:p w:rsidR="00C278F5" w:rsidRPr="005F19FB" w:rsidRDefault="00C278F5" w:rsidP="00C278F5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278F5">
        <w:rPr>
          <w:b/>
          <w:noProof/>
          <w:lang w:eastAsia="es-AR"/>
        </w:rPr>
        <w:pict>
          <v:shape id="_x0000_s1060" type="#_x0000_t32" style="position:absolute;left:0;text-align:left;margin-left:175.3pt;margin-top:86.2pt;width:69pt;height:127.5pt;flip:y;z-index:251689984" o:connectortype="straight" strokecolor="#e36c0a [2409]" strokeweight="2pt">
            <v:stroke endarrow="classic"/>
          </v:shape>
        </w:pict>
      </w:r>
      <w:r w:rsidR="00C278F5">
        <w:rPr>
          <w:b/>
          <w:noProof/>
          <w:lang w:eastAsia="es-AR"/>
        </w:rPr>
        <w:pict>
          <v:shape id="_x0000_s1058" type="#_x0000_t32" style="position:absolute;left:0;text-align:left;margin-left:413.8pt;margin-top:53.05pt;width:36.75pt;height:33pt;flip:x;z-index:251687936" o:connectortype="straight" strokecolor="#e36c0a [2409]" strokeweight="2pt">
            <v:stroke endarrow="classic"/>
          </v:shape>
        </w:pict>
      </w:r>
      <w:r w:rsidR="00C278F5">
        <w:rPr>
          <w:b/>
          <w:noProof/>
          <w:lang w:eastAsia="es-AR"/>
        </w:rPr>
        <w:pict>
          <v:shape id="_x0000_s1056" type="#_x0000_t202" style="position:absolute;left:0;text-align:left;margin-left:343.3pt;margin-top:13.3pt;width:186.75pt;height:39.75pt;z-index:251686912" fillcolor="#f79646 [3209]" strokecolor="#f79646 [3209]" strokeweight="10pt">
            <v:stroke linestyle="thinThin"/>
            <v:shadow color="#868686"/>
            <v:textbox style="mso-next-textbox:#_x0000_s1056">
              <w:txbxContent>
                <w:p w:rsidR="00C51FC3" w:rsidRDefault="00C278F5" w:rsidP="00C51FC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Regístrese en SIGEVA UNQ</w:t>
                  </w:r>
                  <w:r w:rsidR="00C51FC3"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C51FC3" w:rsidRPr="005F19FB" w:rsidRDefault="00C51FC3" w:rsidP="00C51FC3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51FC3">
        <w:rPr>
          <w:b/>
          <w:noProof/>
          <w:lang w:eastAsia="es-AR"/>
        </w:rPr>
        <w:drawing>
          <wp:inline distT="0" distB="0" distL="0" distR="0">
            <wp:extent cx="6238875" cy="3570059"/>
            <wp:effectExtent l="19050" t="19050" r="28575" b="11341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6644" r="9154" b="3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7005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F5" w:rsidRDefault="00C278F5" w:rsidP="00C51FC3">
      <w:pPr>
        <w:pStyle w:val="Prrafodelista"/>
        <w:rPr>
          <w:b/>
        </w:rPr>
      </w:pPr>
    </w:p>
    <w:p w:rsidR="00C278F5" w:rsidRDefault="001D06BB" w:rsidP="00C278F5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Comparta</w:t>
      </w:r>
      <w:r w:rsidR="005476A2">
        <w:rPr>
          <w:b/>
        </w:rPr>
        <w:t xml:space="preserve"> </w:t>
      </w:r>
      <w:r>
        <w:rPr>
          <w:b/>
        </w:rPr>
        <w:t>formularios</w:t>
      </w:r>
    </w:p>
    <w:p w:rsidR="001D06BB" w:rsidRDefault="005D3761" w:rsidP="001D06BB">
      <w:pPr>
        <w:pStyle w:val="Prrafodelista"/>
        <w:rPr>
          <w:b/>
        </w:rPr>
      </w:pPr>
      <w:r>
        <w:rPr>
          <w:b/>
          <w:noProof/>
          <w:lang w:eastAsia="es-AR"/>
        </w:rPr>
        <w:lastRenderedPageBreak/>
        <w:pict>
          <v:shape id="_x0000_s1061" type="#_x0000_t202" style="position:absolute;left:0;text-align:left;margin-left:266.8pt;margin-top:67.65pt;width:240pt;height:39.75pt;z-index:251691008" fillcolor="#f79646 [3209]" strokecolor="#f79646 [3209]" strokeweight="10pt">
            <v:stroke linestyle="thinThin"/>
            <v:shadow color="#868686"/>
            <v:textbox style="mso-next-textbox:#_x0000_s1061">
              <w:txbxContent>
                <w:p w:rsidR="001D06BB" w:rsidRDefault="001D06BB" w:rsidP="001D06B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Seleccione “Compartir Formulario”</w:t>
                  </w:r>
                </w:p>
                <w:p w:rsidR="001D06BB" w:rsidRPr="005F19FB" w:rsidRDefault="001D06BB" w:rsidP="001D06BB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D06BB">
        <w:rPr>
          <w:b/>
          <w:noProof/>
          <w:lang w:eastAsia="es-AR"/>
        </w:rPr>
        <w:pict>
          <v:shape id="_x0000_s1062" type="#_x0000_t32" style="position:absolute;left:0;text-align:left;margin-left:157.3pt;margin-top:38.25pt;width:119.25pt;height:49.5pt;flip:x y;z-index:251692032" o:connectortype="straight" strokecolor="#e36c0a [2409]" strokeweight="2pt">
            <v:stroke endarrow="classic"/>
          </v:shape>
        </w:pict>
      </w:r>
      <w:r w:rsidR="001D06BB">
        <w:rPr>
          <w:b/>
          <w:noProof/>
          <w:lang w:eastAsia="es-AR"/>
        </w:rPr>
        <w:drawing>
          <wp:inline distT="0" distB="0" distL="0" distR="0">
            <wp:extent cx="6143625" cy="3417532"/>
            <wp:effectExtent l="19050" t="19050" r="28575" b="11468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67" t="7013" r="8563" b="3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1753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6A2" w:rsidRDefault="005476A2" w:rsidP="001D06BB">
      <w:pPr>
        <w:pStyle w:val="Prrafodelista"/>
        <w:rPr>
          <w:b/>
        </w:rPr>
      </w:pPr>
    </w:p>
    <w:p w:rsidR="005476A2" w:rsidRDefault="005476A2" w:rsidP="001D06BB">
      <w:pPr>
        <w:pStyle w:val="Prrafodelista"/>
        <w:rPr>
          <w:b/>
        </w:rPr>
      </w:pPr>
    </w:p>
    <w:p w:rsidR="005476A2" w:rsidRDefault="00155815" w:rsidP="001D06BB">
      <w:pPr>
        <w:pStyle w:val="Prrafodelista"/>
        <w:rPr>
          <w:b/>
        </w:rPr>
      </w:pPr>
      <w:r>
        <w:rPr>
          <w:b/>
          <w:noProof/>
          <w:lang w:eastAsia="es-AR"/>
        </w:rPr>
        <w:pict>
          <v:shape id="_x0000_s1063" type="#_x0000_t202" style="position:absolute;left:0;text-align:left;margin-left:148.3pt;margin-top:133.9pt;width:318.75pt;height:39.75pt;z-index:251693056" fillcolor="#f79646 [3209]" strokecolor="#f79646 [3209]" strokeweight="10pt">
            <v:stroke linestyle="thinThin"/>
            <v:shadow color="#868686"/>
            <v:textbox style="mso-next-textbox:#_x0000_s1063">
              <w:txbxContent>
                <w:p w:rsidR="005476A2" w:rsidRDefault="005476A2" w:rsidP="005476A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Seleccione CONICET e introduzca una contraseña</w:t>
                  </w:r>
                </w:p>
                <w:p w:rsidR="005476A2" w:rsidRPr="005F19FB" w:rsidRDefault="005476A2" w:rsidP="005476A2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476A2">
        <w:rPr>
          <w:b/>
          <w:noProof/>
          <w:lang w:eastAsia="es-AR"/>
        </w:rPr>
        <w:pict>
          <v:shape id="_x0000_s1064" type="#_x0000_t32" style="position:absolute;left:0;text-align:left;margin-left:216.55pt;margin-top:73.15pt;width:35.25pt;height:60.75pt;flip:y;z-index:251694080" o:connectortype="straight" strokecolor="#e36c0a [2409]" strokeweight="2pt">
            <v:stroke endarrow="classic"/>
          </v:shape>
        </w:pict>
      </w:r>
      <w:r w:rsidR="005476A2">
        <w:rPr>
          <w:b/>
          <w:noProof/>
          <w:lang w:eastAsia="es-AR"/>
        </w:rPr>
        <w:pict>
          <v:shape id="_x0000_s1065" type="#_x0000_t32" style="position:absolute;left:0;text-align:left;margin-left:308.8pt;margin-top:88.9pt;width:80.25pt;height:57pt;flip:x y;z-index:251695104" o:connectortype="straight" strokecolor="#e36c0a [2409]" strokeweight="2pt">
            <v:stroke endarrow="classic"/>
          </v:shape>
        </w:pict>
      </w:r>
      <w:r w:rsidR="005476A2">
        <w:rPr>
          <w:b/>
          <w:noProof/>
          <w:lang w:eastAsia="es-AR"/>
        </w:rPr>
        <w:drawing>
          <wp:inline distT="0" distB="0" distL="0" distR="0">
            <wp:extent cx="6181725" cy="3208676"/>
            <wp:effectExtent l="19050" t="19050" r="28575" b="10774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7382" r="10039" b="3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0867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8C7" w:rsidRDefault="009318C7" w:rsidP="001D06BB">
      <w:pPr>
        <w:pStyle w:val="Prrafodelista"/>
        <w:rPr>
          <w:b/>
        </w:rPr>
      </w:pPr>
    </w:p>
    <w:p w:rsidR="009318C7" w:rsidRDefault="009318C7" w:rsidP="009318C7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Ingrese </w:t>
      </w:r>
      <w:r w:rsidR="00EA19EF">
        <w:rPr>
          <w:b/>
        </w:rPr>
        <w:t>al SIGEVA CONICET</w:t>
      </w:r>
    </w:p>
    <w:p w:rsidR="00EA19EF" w:rsidRDefault="00F47FE6" w:rsidP="00F47FE6">
      <w:pPr>
        <w:jc w:val="center"/>
        <w:rPr>
          <w:b/>
        </w:rPr>
      </w:pPr>
      <w:r>
        <w:rPr>
          <w:b/>
          <w:noProof/>
          <w:lang w:eastAsia="es-AR"/>
        </w:rPr>
        <w:lastRenderedPageBreak/>
        <w:pict>
          <v:shape id="_x0000_s1067" type="#_x0000_t32" style="position:absolute;left:0;text-align:left;margin-left:92.8pt;margin-top:56.4pt;width:84.75pt;height:53.25pt;flip:x y;z-index:251697152" o:connectortype="straight" strokecolor="#e36c0a [2409]" strokeweight="2.25pt">
            <v:stroke endarrow="classic"/>
          </v:shape>
        </w:pict>
      </w:r>
      <w:r>
        <w:rPr>
          <w:b/>
          <w:noProof/>
          <w:lang w:eastAsia="es-AR"/>
        </w:rPr>
        <w:pict>
          <v:shape id="_x0000_s1066" type="#_x0000_t202" style="position:absolute;left:0;text-align:left;margin-left:181.3pt;margin-top:113.4pt;width:233.25pt;height:39.75pt;z-index:251696128" fillcolor="#f79646 [3209]" strokecolor="#f79646 [3209]" strokeweight="10pt">
            <v:stroke linestyle="thinThin"/>
            <v:shadow color="#868686"/>
            <v:textbox style="mso-next-textbox:#_x0000_s1066">
              <w:txbxContent>
                <w:p w:rsidR="00F47FE6" w:rsidRDefault="00F47FE6" w:rsidP="00F47FE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Seleccione “Compartir Formulario”</w:t>
                  </w:r>
                </w:p>
                <w:p w:rsidR="00F47FE6" w:rsidRPr="005F19FB" w:rsidRDefault="00F47FE6" w:rsidP="00F47FE6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A19EF">
        <w:rPr>
          <w:b/>
          <w:noProof/>
          <w:lang w:eastAsia="es-AR"/>
        </w:rPr>
        <w:drawing>
          <wp:inline distT="0" distB="0" distL="0" distR="0">
            <wp:extent cx="6336030" cy="3477888"/>
            <wp:effectExtent l="19050" t="19050" r="26670" b="27312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382" t="6644" b="3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7788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E6" w:rsidRDefault="00F47FE6" w:rsidP="00EA19EF">
      <w:pPr>
        <w:rPr>
          <w:b/>
        </w:rPr>
      </w:pPr>
    </w:p>
    <w:p w:rsidR="00F47FE6" w:rsidRDefault="00D72D59" w:rsidP="00F47FE6">
      <w:pPr>
        <w:jc w:val="center"/>
        <w:rPr>
          <w:b/>
        </w:rPr>
      </w:pPr>
      <w:r>
        <w:rPr>
          <w:b/>
          <w:noProof/>
          <w:lang w:eastAsia="es-AR"/>
        </w:rPr>
        <w:pict>
          <v:shape id="_x0000_s1070" type="#_x0000_t32" style="position:absolute;left:0;text-align:left;margin-left:260.8pt;margin-top:123.2pt;width:63pt;height:1in;flip:x y;z-index:251700224" o:connectortype="straight" strokecolor="#e36c0a [2409]" strokeweight="2pt">
            <v:stroke endarrow="classic"/>
          </v:shape>
        </w:pict>
      </w:r>
      <w:r>
        <w:rPr>
          <w:b/>
          <w:noProof/>
          <w:lang w:eastAsia="es-AR"/>
        </w:rPr>
        <w:pict>
          <v:shape id="_x0000_s1069" type="#_x0000_t32" style="position:absolute;left:0;text-align:left;margin-left:134.65pt;margin-top:104.45pt;width:74.4pt;height:90.6pt;flip:y;z-index:251699200" o:connectortype="straight" strokecolor="#e36c0a [2409]" strokeweight="2pt">
            <v:stroke endarrow="classic"/>
          </v:shape>
        </w:pict>
      </w:r>
      <w:r w:rsidR="00F47FE6">
        <w:rPr>
          <w:b/>
          <w:noProof/>
          <w:lang w:eastAsia="es-AR"/>
        </w:rPr>
        <w:pict>
          <v:shape id="_x0000_s1068" type="#_x0000_t202" style="position:absolute;left:0;text-align:left;margin-left:128.8pt;margin-top:195.2pt;width:276pt;height:55.5pt;z-index:251698176" fillcolor="#f79646 [3209]" strokecolor="#f79646 [3209]" strokeweight="10pt">
            <v:stroke linestyle="thinThin"/>
            <v:shadow color="#868686"/>
            <v:textbox style="mso-next-textbox:#_x0000_s1068">
              <w:txbxContent>
                <w:p w:rsidR="00F47FE6" w:rsidRDefault="00F47FE6" w:rsidP="00F47FE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Elija UNQ e introduzca la contraseña consignada en el punto 9.</w:t>
                  </w:r>
                </w:p>
                <w:p w:rsidR="00F47FE6" w:rsidRPr="005F19FB" w:rsidRDefault="00F47FE6" w:rsidP="00F47FE6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47FE6">
        <w:rPr>
          <w:b/>
          <w:noProof/>
          <w:lang w:eastAsia="es-AR"/>
        </w:rPr>
        <w:drawing>
          <wp:inline distT="0" distB="0" distL="0" distR="0">
            <wp:extent cx="5619750" cy="3458282"/>
            <wp:effectExtent l="19050" t="19050" r="19050" b="27868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858" t="7382" r="8858" b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5828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D59" w:rsidRDefault="00D72D59" w:rsidP="00F47FE6">
      <w:pPr>
        <w:jc w:val="center"/>
        <w:rPr>
          <w:b/>
        </w:rPr>
      </w:pPr>
    </w:p>
    <w:p w:rsidR="00D72D59" w:rsidRDefault="00D72D59" w:rsidP="00D72D59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Reingrese al SIGEVA UNQ para importar los datos de SIGEVA CONICET</w:t>
      </w:r>
    </w:p>
    <w:p w:rsidR="00D72D59" w:rsidRDefault="00D72D59" w:rsidP="00D72D59">
      <w:pPr>
        <w:rPr>
          <w:b/>
        </w:rPr>
      </w:pPr>
    </w:p>
    <w:p w:rsidR="00810F69" w:rsidRPr="00D72D59" w:rsidRDefault="00810F69" w:rsidP="00816257">
      <w:pPr>
        <w:jc w:val="center"/>
        <w:rPr>
          <w:b/>
        </w:rPr>
      </w:pPr>
      <w:r>
        <w:rPr>
          <w:b/>
          <w:noProof/>
          <w:lang w:eastAsia="es-AR"/>
        </w:rPr>
        <w:lastRenderedPageBreak/>
        <w:pict>
          <v:shape id="_x0000_s1071" type="#_x0000_t202" style="position:absolute;left:0;text-align:left;margin-left:242.05pt;margin-top:152.4pt;width:255.75pt;height:73.5pt;z-index:251701248" fillcolor="#f79646 [3209]" strokecolor="#f79646 [3209]" strokeweight="10pt">
            <v:stroke linestyle="thinThin"/>
            <v:shadow color="#868686"/>
            <v:textbox style="mso-next-textbox:#_x0000_s1071">
              <w:txbxContent>
                <w:p w:rsidR="00D72D59" w:rsidRPr="005F19FB" w:rsidRDefault="00D72D59" w:rsidP="00D72D5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Debe ingresar ítem por ítem en donde tenga información cargada en el SIGEVA CONICET</w:t>
                  </w:r>
                </w:p>
              </w:txbxContent>
            </v:textbox>
          </v:shape>
        </w:pict>
      </w:r>
      <w:r w:rsidR="00D72D59">
        <w:rPr>
          <w:b/>
          <w:noProof/>
          <w:lang w:eastAsia="es-AR"/>
        </w:rPr>
        <w:pict>
          <v:shape id="_x0000_s1074" type="#_x0000_t32" style="position:absolute;left:0;text-align:left;margin-left:309.55pt;margin-top:231.9pt;width:39pt;height:54pt;z-index:251704320" o:connectortype="straight" strokecolor="#e36c0a [2409]" strokeweight="2pt">
            <v:stroke endarrow="classic"/>
          </v:shape>
        </w:pict>
      </w:r>
      <w:r w:rsidR="00D72D59">
        <w:rPr>
          <w:b/>
          <w:noProof/>
          <w:lang w:eastAsia="es-AR"/>
        </w:rPr>
        <w:pict>
          <v:shape id="_x0000_s1073" type="#_x0000_t32" style="position:absolute;left:0;text-align:left;margin-left:191.95pt;margin-top:225.9pt;width:63pt;height:45.75pt;flip:x;z-index:251703296" o:connectortype="straight" strokecolor="#e36c0a [2409]" strokeweight="2pt">
            <v:stroke endarrow="classic"/>
          </v:shape>
        </w:pict>
      </w:r>
      <w:r w:rsidR="00D72D59">
        <w:rPr>
          <w:b/>
          <w:noProof/>
          <w:lang w:eastAsia="es-AR"/>
        </w:rPr>
        <w:pict>
          <v:shape id="_x0000_s1072" type="#_x0000_t32" style="position:absolute;left:0;text-align:left;margin-left:207.55pt;margin-top:177.15pt;width:34.5pt;height:2.25pt;flip:x y;z-index:251702272" o:connectortype="straight" strokecolor="#e36c0a [2409]" strokeweight="2.25pt">
            <v:stroke endarrow="classic"/>
          </v:shape>
        </w:pict>
      </w:r>
      <w:r w:rsidR="00D72D59">
        <w:rPr>
          <w:b/>
          <w:noProof/>
          <w:lang w:eastAsia="es-AR"/>
        </w:rPr>
        <w:drawing>
          <wp:inline distT="0" distB="0" distL="0" distR="0">
            <wp:extent cx="5829300" cy="3862597"/>
            <wp:effectExtent l="19050" t="19050" r="19050" b="23603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906" t="7382" r="8858"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6259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D59" w:rsidRDefault="00816257" w:rsidP="00D72D59">
      <w:pPr>
        <w:jc w:val="center"/>
        <w:rPr>
          <w:b/>
        </w:rPr>
      </w:pPr>
      <w:r>
        <w:rPr>
          <w:b/>
          <w:noProof/>
          <w:lang w:eastAsia="es-AR"/>
        </w:rPr>
        <w:pict>
          <v:shape id="_x0000_s1078" type="#_x0000_t202" style="position:absolute;left:0;text-align:left;margin-left:23.8pt;margin-top:220.7pt;width:492pt;height:81pt;z-index:251708416" fillcolor="#f79646 [3209]" strokecolor="#f79646 [3209]" strokeweight="10pt">
            <v:stroke linestyle="thinThin"/>
            <v:shadow color="#868686"/>
            <v:textbox>
              <w:txbxContent>
                <w:p w:rsidR="00816257" w:rsidRDefault="00816257" w:rsidP="0081625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**Repita este procedimiento en cada ítem que contenga información**</w:t>
                  </w:r>
                </w:p>
                <w:p w:rsidR="00816257" w:rsidRPr="005F19FB" w:rsidRDefault="00816257" w:rsidP="0081625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Con estos procedimientos está completa la migración del SIGEVA CONICET al SIGEVA UNQ.</w:t>
                  </w:r>
                </w:p>
                <w:p w:rsidR="00816257" w:rsidRDefault="00816257"/>
              </w:txbxContent>
            </v:textbox>
          </v:shape>
        </w:pict>
      </w:r>
      <w:r w:rsidR="00E26B0F">
        <w:rPr>
          <w:b/>
          <w:noProof/>
          <w:lang w:eastAsia="es-AR"/>
        </w:rPr>
        <w:pict>
          <v:shape id="_x0000_s1077" type="#_x0000_t32" style="position:absolute;left:0;text-align:left;margin-left:301.3pt;margin-top:88.7pt;width:51.75pt;height:47.25pt;flip:x y;z-index:251707392" o:connectortype="straight" strokecolor="#e36c0a [2409]" strokeweight="2pt">
            <v:stroke endarrow="classic"/>
          </v:shape>
        </w:pict>
      </w:r>
      <w:r w:rsidR="00810F69">
        <w:rPr>
          <w:b/>
          <w:noProof/>
          <w:lang w:eastAsia="es-AR"/>
        </w:rPr>
        <w:pict>
          <v:shape id="_x0000_s1076" type="#_x0000_t32" style="position:absolute;left:0;text-align:left;margin-left:260.05pt;margin-top:74.45pt;width:15pt;height:1in;flip:y;z-index:251706368" o:connectortype="straight" strokecolor="#e36c0a [2409]" strokeweight="2pt">
            <v:stroke endarrow="classic"/>
          </v:shape>
        </w:pict>
      </w:r>
      <w:r w:rsidR="00810F69">
        <w:rPr>
          <w:b/>
          <w:noProof/>
          <w:lang w:eastAsia="es-AR"/>
        </w:rPr>
        <w:pict>
          <v:shape id="_x0000_s1075" type="#_x0000_t202" style="position:absolute;left:0;text-align:left;margin-left:76.3pt;margin-top:130.7pt;width:396.75pt;height:1in;z-index:251705344" fillcolor="#f79646 [3209]" strokecolor="#f79646 [3209]" strokeweight="10pt">
            <v:stroke linestyle="thinThin"/>
            <v:shadow color="#868686"/>
            <v:textbox style="mso-next-textbox:#_x0000_s1075">
              <w:txbxContent>
                <w:p w:rsidR="00810F69" w:rsidRPr="005F19FB" w:rsidRDefault="00810F69" w:rsidP="00810F6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Seleccione IMPORTAR en cada caso, se le abrirá el siguiente cuadro. Seleccionar CONICET y colocar la contraseña consignada en el punto 9</w:t>
                  </w:r>
                </w:p>
              </w:txbxContent>
            </v:textbox>
          </v:shape>
        </w:pict>
      </w:r>
      <w:r w:rsidR="00D72D59">
        <w:rPr>
          <w:b/>
          <w:noProof/>
          <w:lang w:eastAsia="es-AR"/>
        </w:rPr>
        <w:drawing>
          <wp:inline distT="0" distB="0" distL="0" distR="0">
            <wp:extent cx="5623908" cy="2447925"/>
            <wp:effectExtent l="19050" t="19050" r="14892" b="285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8858" t="7382" r="8858" b="4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08" cy="24479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57" w:rsidRDefault="00816257" w:rsidP="00D72D59">
      <w:pPr>
        <w:jc w:val="center"/>
        <w:rPr>
          <w:b/>
        </w:rPr>
      </w:pPr>
    </w:p>
    <w:p w:rsidR="00816257" w:rsidRDefault="00816257" w:rsidP="00D72D59">
      <w:pPr>
        <w:jc w:val="center"/>
        <w:rPr>
          <w:b/>
        </w:rPr>
      </w:pPr>
    </w:p>
    <w:p w:rsidR="00816257" w:rsidRDefault="00816257" w:rsidP="00D72D59">
      <w:pPr>
        <w:jc w:val="center"/>
        <w:rPr>
          <w:b/>
        </w:rPr>
      </w:pPr>
    </w:p>
    <w:p w:rsidR="00816257" w:rsidRDefault="00816257" w:rsidP="00D72D59">
      <w:pPr>
        <w:jc w:val="center"/>
        <w:rPr>
          <w:b/>
        </w:rPr>
      </w:pPr>
    </w:p>
    <w:p w:rsidR="00816257" w:rsidRDefault="00816257" w:rsidP="00D72D59">
      <w:pPr>
        <w:jc w:val="center"/>
        <w:rPr>
          <w:b/>
        </w:rPr>
      </w:pPr>
    </w:p>
    <w:p w:rsidR="00816257" w:rsidRPr="00550DCD" w:rsidRDefault="00816257" w:rsidP="00550D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 w:rsidRPr="00550DCD">
        <w:rPr>
          <w:b/>
          <w:sz w:val="28"/>
          <w:szCs w:val="28"/>
          <w:u w:val="single"/>
        </w:rPr>
        <w:t>IMPORTANTE:</w:t>
      </w:r>
      <w:r w:rsidRPr="00550DCD">
        <w:rPr>
          <w:b/>
          <w:sz w:val="28"/>
          <w:szCs w:val="28"/>
        </w:rPr>
        <w:t xml:space="preserve"> Una vez realizada toda la migración ingrese al SIGEVA UNQ y complete todos los campos de la solapa DATOS PERSONALES, es decir IDENTIFICACIÓN, DIRECCIÓN RESIDENCIAL, LUGAR DE TRABAJO y EXPERTICIA EN </w:t>
      </w:r>
      <w:proofErr w:type="spellStart"/>
      <w:r w:rsidRPr="00550DCD">
        <w:rPr>
          <w:b/>
          <w:sz w:val="28"/>
          <w:szCs w:val="28"/>
        </w:rPr>
        <w:t>CyT</w:t>
      </w:r>
      <w:proofErr w:type="spellEnd"/>
      <w:r w:rsidRPr="00550DCD">
        <w:rPr>
          <w:b/>
          <w:sz w:val="28"/>
          <w:szCs w:val="28"/>
        </w:rPr>
        <w:t>.</w:t>
      </w:r>
    </w:p>
    <w:p w:rsidR="00816257" w:rsidRPr="00D72D59" w:rsidRDefault="00816257" w:rsidP="00D72D59">
      <w:pPr>
        <w:jc w:val="center"/>
        <w:rPr>
          <w:b/>
        </w:rPr>
      </w:pPr>
    </w:p>
    <w:sectPr w:rsidR="00816257" w:rsidRPr="00D72D59" w:rsidSect="00CE2631">
      <w:pgSz w:w="12240" w:h="15840"/>
      <w:pgMar w:top="567" w:right="758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E35AB1"/>
    <w:multiLevelType w:val="hybridMultilevel"/>
    <w:tmpl w:val="5CF0C150"/>
    <w:lvl w:ilvl="0" w:tplc="D724F8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4248"/>
    <w:rsid w:val="0000411F"/>
    <w:rsid w:val="00004ACB"/>
    <w:rsid w:val="000740BC"/>
    <w:rsid w:val="00084248"/>
    <w:rsid w:val="000E5DD6"/>
    <w:rsid w:val="000F5331"/>
    <w:rsid w:val="00155815"/>
    <w:rsid w:val="0019740D"/>
    <w:rsid w:val="001C0779"/>
    <w:rsid w:val="001C32AB"/>
    <w:rsid w:val="001D06BB"/>
    <w:rsid w:val="00272915"/>
    <w:rsid w:val="003558AC"/>
    <w:rsid w:val="00384078"/>
    <w:rsid w:val="0040183F"/>
    <w:rsid w:val="00466295"/>
    <w:rsid w:val="00471CE6"/>
    <w:rsid w:val="005476A2"/>
    <w:rsid w:val="00550DCD"/>
    <w:rsid w:val="005D3761"/>
    <w:rsid w:val="005F19FB"/>
    <w:rsid w:val="006159AE"/>
    <w:rsid w:val="00685B96"/>
    <w:rsid w:val="007044AB"/>
    <w:rsid w:val="00752EBA"/>
    <w:rsid w:val="00755E94"/>
    <w:rsid w:val="00810F69"/>
    <w:rsid w:val="00816257"/>
    <w:rsid w:val="00846358"/>
    <w:rsid w:val="008B373E"/>
    <w:rsid w:val="009318C7"/>
    <w:rsid w:val="00A5521F"/>
    <w:rsid w:val="00A84F77"/>
    <w:rsid w:val="00A91F7A"/>
    <w:rsid w:val="00B34629"/>
    <w:rsid w:val="00BA1BE5"/>
    <w:rsid w:val="00BC39C9"/>
    <w:rsid w:val="00C278F5"/>
    <w:rsid w:val="00C4763C"/>
    <w:rsid w:val="00C51FC3"/>
    <w:rsid w:val="00C8681A"/>
    <w:rsid w:val="00CB37A6"/>
    <w:rsid w:val="00CE2631"/>
    <w:rsid w:val="00D35E04"/>
    <w:rsid w:val="00D72D59"/>
    <w:rsid w:val="00DE29EE"/>
    <w:rsid w:val="00E13A91"/>
    <w:rsid w:val="00E213B4"/>
    <w:rsid w:val="00E26B0F"/>
    <w:rsid w:val="00E43311"/>
    <w:rsid w:val="00E65636"/>
    <w:rsid w:val="00EA19EF"/>
    <w:rsid w:val="00F4434A"/>
    <w:rsid w:val="00F47FE6"/>
    <w:rsid w:val="00F50B22"/>
    <w:rsid w:val="00F87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stroke endarrow="block"/>
    </o:shapedefaults>
    <o:shapelayout v:ext="edit">
      <o:idmap v:ext="edit" data="1"/>
      <o:rules v:ext="edit">
        <o:r id="V:Rule7" type="connector" idref="#_x0000_s1028"/>
        <o:r id="V:Rule8" type="connector" idref="#_x0000_s1032"/>
        <o:r id="V:Rule9" type="connector" idref="#_x0000_s1030"/>
        <o:r id="V:Rule11" type="connector" idref="#_x0000_s1037"/>
        <o:r id="V:Rule12" type="connector" idref="#_x0000_s1034"/>
        <o:r id="V:Rule14" type="connector" idref="#_x0000_s1040"/>
        <o:r id="V:Rule16" type="connector" idref="#_x0000_s1041"/>
        <o:r id="V:Rule17" type="connector" idref="#_x0000_s1043"/>
        <o:r id="V:Rule19" type="connector" idref="#_x0000_s1045"/>
        <o:r id="V:Rule21" type="connector" idref="#_x0000_s1047"/>
        <o:r id="V:Rule23" type="connector" idref="#_x0000_s1048"/>
        <o:r id="V:Rule25" type="connector" idref="#_x0000_s1049"/>
        <o:r id="V:Rule27" type="connector" idref="#_x0000_s1050"/>
        <o:r id="V:Rule29" type="connector" idref="#_x0000_s1051"/>
        <o:r id="V:Rule31" type="connector" idref="#_x0000_s1053"/>
        <o:r id="V:Rule33" type="connector" idref="#_x0000_s1055"/>
        <o:r id="V:Rule37" type="connector" idref="#_x0000_s1058"/>
        <o:r id="V:Rule39" type="connector" idref="#_x0000_s1060"/>
        <o:r id="V:Rule41" type="connector" idref="#_x0000_s1062"/>
        <o:r id="V:Rule43" type="connector" idref="#_x0000_s1064"/>
        <o:r id="V:Rule45" type="connector" idref="#_x0000_s1065"/>
        <o:r id="V:Rule47" type="connector" idref="#_x0000_s1067"/>
        <o:r id="V:Rule49" type="connector" idref="#_x0000_s1069"/>
        <o:r id="V:Rule51" type="connector" idref="#_x0000_s1070"/>
        <o:r id="V:Rule53" type="connector" idref="#_x0000_s1072"/>
        <o:r id="V:Rule55" type="connector" idref="#_x0000_s1073"/>
        <o:r id="V:Rule57" type="connector" idref="#_x0000_s1074"/>
        <o:r id="V:Rule59" type="connector" idref="#_x0000_s1076"/>
        <o:r id="V:Rule61" type="connector" idref="#_x0000_s1077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3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2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7291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4434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51FC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unq.sigeva.gob.ar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://cvar.sicytar.mincyt.gob.ar/auth/index.jsp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si.conicet.gov.ar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D2A3B-1A46-4B5D-9A58-40D69010A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8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afuentes</dc:creator>
  <cp:lastModifiedBy>afuentes</cp:lastModifiedBy>
  <cp:revision>32</cp:revision>
  <dcterms:created xsi:type="dcterms:W3CDTF">2018-04-12T19:30:00Z</dcterms:created>
  <dcterms:modified xsi:type="dcterms:W3CDTF">2018-04-13T19:42:00Z</dcterms:modified>
</cp:coreProperties>
</file>